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4E" w:rsidRPr="0092405E" w:rsidRDefault="00E754F5">
      <w:pPr>
        <w:rPr>
          <w:sz w:val="24"/>
          <w:szCs w:val="24"/>
        </w:rPr>
      </w:pPr>
      <w:r w:rsidRPr="0092405E">
        <w:rPr>
          <w:sz w:val="24"/>
          <w:szCs w:val="24"/>
        </w:rPr>
        <w:t>代表作</w:t>
      </w:r>
      <w:r w:rsidRPr="0092405E">
        <w:rPr>
          <w:rFonts w:hint="eastAsia"/>
          <w:sz w:val="24"/>
          <w:szCs w:val="24"/>
        </w:rPr>
        <w:t>1</w:t>
      </w:r>
      <w:r w:rsidRPr="0092405E">
        <w:rPr>
          <w:rFonts w:hint="eastAsia"/>
          <w:sz w:val="24"/>
          <w:szCs w:val="24"/>
        </w:rPr>
        <w:t>：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835"/>
        <w:gridCol w:w="520"/>
      </w:tblGrid>
      <w:tr w:rsidR="00E754F5" w:rsidRPr="0092405E" w:rsidTr="0092405E">
        <w:tc>
          <w:tcPr>
            <w:tcW w:w="846" w:type="dxa"/>
            <w:vAlign w:val="center"/>
          </w:tcPr>
          <w:p w:rsidR="00E754F5" w:rsidRPr="0092405E" w:rsidRDefault="003A25A7" w:rsidP="003A25A7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095" w:type="dxa"/>
            <w:vAlign w:val="center"/>
          </w:tcPr>
          <w:p w:rsidR="00E754F5" w:rsidRPr="0092405E" w:rsidRDefault="007A2113" w:rsidP="009240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405E">
              <w:rPr>
                <w:sz w:val="24"/>
                <w:szCs w:val="24"/>
              </w:rPr>
              <w:t>Tumour necrosis factor superfamily member 15 (Tnfsf15) facilitates lymphangiogenesis via up-regulation of Vegfr3 gene expression in lymphatic endothelial cells</w:t>
            </w:r>
          </w:p>
        </w:tc>
        <w:tc>
          <w:tcPr>
            <w:tcW w:w="835" w:type="dxa"/>
            <w:vAlign w:val="center"/>
          </w:tcPr>
          <w:p w:rsidR="00E754F5" w:rsidRPr="0092405E" w:rsidRDefault="003A25A7" w:rsidP="003A25A7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影响因子</w:t>
            </w:r>
          </w:p>
        </w:tc>
        <w:tc>
          <w:tcPr>
            <w:tcW w:w="520" w:type="dxa"/>
            <w:vAlign w:val="center"/>
          </w:tcPr>
          <w:p w:rsidR="00E754F5" w:rsidRPr="0092405E" w:rsidRDefault="003A25A7" w:rsidP="003A25A7">
            <w:pPr>
              <w:jc w:val="center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7.4</w:t>
            </w:r>
          </w:p>
        </w:tc>
      </w:tr>
      <w:tr w:rsidR="00E754F5" w:rsidRPr="0092405E" w:rsidTr="0092405E">
        <w:tc>
          <w:tcPr>
            <w:tcW w:w="846" w:type="dxa"/>
            <w:vAlign w:val="center"/>
          </w:tcPr>
          <w:p w:rsidR="00E754F5" w:rsidRPr="0092405E" w:rsidRDefault="003A25A7" w:rsidP="003A25A7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期刊名称</w:t>
            </w:r>
          </w:p>
        </w:tc>
        <w:tc>
          <w:tcPr>
            <w:tcW w:w="6095" w:type="dxa"/>
            <w:vAlign w:val="center"/>
          </w:tcPr>
          <w:p w:rsidR="00E754F5" w:rsidRPr="0092405E" w:rsidRDefault="00B06F8C" w:rsidP="00924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7A2113" w:rsidRPr="0092405E">
              <w:rPr>
                <w:sz w:val="24"/>
                <w:szCs w:val="24"/>
              </w:rPr>
              <w:t xml:space="preserve">ournal of </w:t>
            </w:r>
            <w:r>
              <w:rPr>
                <w:sz w:val="24"/>
                <w:szCs w:val="24"/>
              </w:rPr>
              <w:t>P</w:t>
            </w:r>
            <w:r w:rsidR="007A2113" w:rsidRPr="0092405E">
              <w:rPr>
                <w:sz w:val="24"/>
                <w:szCs w:val="24"/>
              </w:rPr>
              <w:t>athology</w:t>
            </w:r>
          </w:p>
        </w:tc>
        <w:tc>
          <w:tcPr>
            <w:tcW w:w="835" w:type="dxa"/>
            <w:vAlign w:val="center"/>
          </w:tcPr>
          <w:p w:rsidR="00E754F5" w:rsidRPr="0092405E" w:rsidRDefault="003A25A7" w:rsidP="003A25A7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期刊分区</w:t>
            </w:r>
          </w:p>
        </w:tc>
        <w:tc>
          <w:tcPr>
            <w:tcW w:w="520" w:type="dxa"/>
            <w:vAlign w:val="center"/>
          </w:tcPr>
          <w:p w:rsidR="00E754F5" w:rsidRPr="0092405E" w:rsidRDefault="003A25A7" w:rsidP="003A25A7">
            <w:pPr>
              <w:jc w:val="center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A25A7" w:rsidRPr="0092405E" w:rsidTr="0092405E">
        <w:trPr>
          <w:trHeight w:val="7390"/>
        </w:trPr>
        <w:tc>
          <w:tcPr>
            <w:tcW w:w="846" w:type="dxa"/>
          </w:tcPr>
          <w:p w:rsidR="003A25A7" w:rsidRPr="0092405E" w:rsidRDefault="003A25A7" w:rsidP="003A25A7">
            <w:pPr>
              <w:jc w:val="center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介</w:t>
            </w:r>
          </w:p>
          <w:p w:rsidR="003A25A7" w:rsidRPr="0092405E" w:rsidRDefault="003A25A7" w:rsidP="003A25A7">
            <w:pPr>
              <w:jc w:val="center"/>
              <w:rPr>
                <w:sz w:val="24"/>
                <w:szCs w:val="24"/>
              </w:rPr>
            </w:pPr>
          </w:p>
          <w:p w:rsidR="003A25A7" w:rsidRPr="0092405E" w:rsidRDefault="003A25A7" w:rsidP="003A25A7">
            <w:pPr>
              <w:jc w:val="center"/>
              <w:rPr>
                <w:sz w:val="24"/>
                <w:szCs w:val="24"/>
              </w:rPr>
            </w:pPr>
          </w:p>
          <w:p w:rsidR="003A25A7" w:rsidRPr="0092405E" w:rsidRDefault="003A25A7" w:rsidP="003A25A7">
            <w:pPr>
              <w:jc w:val="center"/>
              <w:rPr>
                <w:sz w:val="24"/>
                <w:szCs w:val="24"/>
              </w:rPr>
            </w:pPr>
          </w:p>
          <w:p w:rsidR="003A25A7" w:rsidRPr="0092405E" w:rsidRDefault="003A25A7" w:rsidP="003A25A7">
            <w:pPr>
              <w:jc w:val="center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7450" w:type="dxa"/>
            <w:gridSpan w:val="3"/>
          </w:tcPr>
          <w:p w:rsidR="003A25A7" w:rsidRPr="0092405E" w:rsidRDefault="0092405E" w:rsidP="00E3247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淋巴管新生是胚胎发育过程中一个至关重要的环节，同时在很多病理条件下也可以观察到淋巴管新生，比如淋巴水肿，炎症和肿瘤等。</w:t>
            </w:r>
            <w:r w:rsidRPr="0092405E">
              <w:rPr>
                <w:rFonts w:hint="eastAsia"/>
                <w:sz w:val="24"/>
                <w:szCs w:val="24"/>
              </w:rPr>
              <w:t>VEGF-C/D</w:t>
            </w:r>
            <w:r w:rsidRPr="0092405E">
              <w:rPr>
                <w:rFonts w:hint="eastAsia"/>
                <w:sz w:val="24"/>
                <w:szCs w:val="24"/>
              </w:rPr>
              <w:t>和</w:t>
            </w:r>
            <w:r w:rsidRPr="0092405E">
              <w:rPr>
                <w:rFonts w:hint="eastAsia"/>
                <w:sz w:val="24"/>
                <w:szCs w:val="24"/>
              </w:rPr>
              <w:t>VEGFR3</w:t>
            </w:r>
            <w:r w:rsidRPr="0092405E">
              <w:rPr>
                <w:rFonts w:hint="eastAsia"/>
                <w:sz w:val="24"/>
                <w:szCs w:val="24"/>
              </w:rPr>
              <w:t>信号通路在调节淋巴管新生中起到重要的作用。肿瘤坏死因子超家族成员</w:t>
            </w:r>
            <w:r w:rsidRPr="0092405E">
              <w:rPr>
                <w:rFonts w:hint="eastAsia"/>
                <w:sz w:val="24"/>
                <w:szCs w:val="24"/>
              </w:rPr>
              <w:t>15</w:t>
            </w:r>
            <w:r w:rsidRPr="0092405E">
              <w:rPr>
                <w:rFonts w:hint="eastAsia"/>
                <w:sz w:val="24"/>
                <w:szCs w:val="24"/>
              </w:rPr>
              <w:t>（</w:t>
            </w:r>
            <w:r w:rsidRPr="0092405E">
              <w:rPr>
                <w:rFonts w:hint="eastAsia"/>
                <w:sz w:val="24"/>
                <w:szCs w:val="24"/>
              </w:rPr>
              <w:t>TNFSF15</w:t>
            </w:r>
            <w:r w:rsidRPr="0092405E">
              <w:rPr>
                <w:rFonts w:hint="eastAsia"/>
                <w:sz w:val="24"/>
                <w:szCs w:val="24"/>
              </w:rPr>
              <w:t>），</w:t>
            </w:r>
            <w:r>
              <w:rPr>
                <w:rFonts w:hint="eastAsia"/>
                <w:sz w:val="24"/>
                <w:szCs w:val="24"/>
              </w:rPr>
              <w:t>已</w:t>
            </w:r>
            <w:r w:rsidRPr="0092405E">
              <w:rPr>
                <w:rFonts w:hint="eastAsia"/>
                <w:sz w:val="24"/>
                <w:szCs w:val="24"/>
              </w:rPr>
              <w:t>被证实能够引起血管内皮细胞凋亡</w:t>
            </w:r>
            <w:r w:rsidR="00324193">
              <w:rPr>
                <w:rFonts w:hint="eastAsia"/>
                <w:sz w:val="24"/>
                <w:szCs w:val="24"/>
              </w:rPr>
              <w:t>，其对</w:t>
            </w:r>
            <w:r w:rsidR="00324193" w:rsidRPr="0092405E">
              <w:rPr>
                <w:rFonts w:hint="eastAsia"/>
                <w:sz w:val="24"/>
                <w:szCs w:val="24"/>
              </w:rPr>
              <w:t>淋巴内</w:t>
            </w:r>
            <w:r w:rsidR="00324193">
              <w:rPr>
                <w:rFonts w:hint="eastAsia"/>
                <w:sz w:val="24"/>
                <w:szCs w:val="24"/>
              </w:rPr>
              <w:t>皮细胞的功能未知</w:t>
            </w:r>
            <w:r>
              <w:rPr>
                <w:rFonts w:hint="eastAsia"/>
                <w:sz w:val="24"/>
                <w:szCs w:val="24"/>
              </w:rPr>
              <w:t>。本</w:t>
            </w:r>
            <w:r w:rsidRPr="0092405E">
              <w:rPr>
                <w:rFonts w:hint="eastAsia"/>
                <w:sz w:val="24"/>
                <w:szCs w:val="24"/>
              </w:rPr>
              <w:t>研究</w:t>
            </w:r>
            <w:r>
              <w:rPr>
                <w:rFonts w:hint="eastAsia"/>
                <w:sz w:val="24"/>
                <w:szCs w:val="24"/>
              </w:rPr>
              <w:t>首次证明</w:t>
            </w:r>
            <w:r w:rsidRPr="0092405E">
              <w:rPr>
                <w:rFonts w:hint="eastAsia"/>
                <w:sz w:val="24"/>
                <w:szCs w:val="24"/>
              </w:rPr>
              <w:t>，</w:t>
            </w:r>
            <w:r w:rsidR="00E33922" w:rsidRPr="00E33922">
              <w:rPr>
                <w:sz w:val="24"/>
                <w:szCs w:val="24"/>
              </w:rPr>
              <w:t>TNFSF15</w:t>
            </w:r>
            <w:r w:rsidRPr="0092405E">
              <w:rPr>
                <w:rFonts w:hint="eastAsia"/>
                <w:sz w:val="24"/>
                <w:szCs w:val="24"/>
              </w:rPr>
              <w:t>能够促进淋巴内</w:t>
            </w:r>
            <w:r w:rsidR="00E33922">
              <w:rPr>
                <w:rFonts w:hint="eastAsia"/>
                <w:sz w:val="24"/>
                <w:szCs w:val="24"/>
              </w:rPr>
              <w:t>皮细胞的增殖和迁移能力，促进淋巴管新生，增强淋巴管的吸收能力。</w:t>
            </w:r>
            <w:r w:rsidRPr="0092405E">
              <w:rPr>
                <w:rFonts w:hint="eastAsia"/>
                <w:sz w:val="24"/>
                <w:szCs w:val="24"/>
              </w:rPr>
              <w:t>TNFSF15</w:t>
            </w:r>
            <w:r w:rsidR="00E33922">
              <w:rPr>
                <w:rFonts w:hint="eastAsia"/>
                <w:sz w:val="24"/>
                <w:szCs w:val="24"/>
              </w:rPr>
              <w:t>可明显</w:t>
            </w:r>
            <w:r w:rsidR="00E33922" w:rsidRPr="0092405E">
              <w:rPr>
                <w:rFonts w:hint="eastAsia"/>
                <w:sz w:val="24"/>
                <w:szCs w:val="24"/>
              </w:rPr>
              <w:t>上调</w:t>
            </w:r>
            <w:r w:rsidRPr="0092405E">
              <w:rPr>
                <w:rFonts w:hint="eastAsia"/>
                <w:sz w:val="24"/>
                <w:szCs w:val="24"/>
              </w:rPr>
              <w:t>淋巴内皮细胞</w:t>
            </w:r>
            <w:r w:rsidRPr="0092405E">
              <w:rPr>
                <w:rFonts w:hint="eastAsia"/>
                <w:sz w:val="24"/>
                <w:szCs w:val="24"/>
              </w:rPr>
              <w:t>VEGFR3</w:t>
            </w:r>
            <w:r w:rsidR="00E33922">
              <w:rPr>
                <w:rFonts w:hint="eastAsia"/>
                <w:sz w:val="24"/>
                <w:szCs w:val="24"/>
              </w:rPr>
              <w:t>的表达。</w:t>
            </w:r>
            <w:r w:rsidR="006B531D">
              <w:rPr>
                <w:rFonts w:hint="eastAsia"/>
                <w:sz w:val="24"/>
                <w:szCs w:val="24"/>
              </w:rPr>
              <w:t>当用</w:t>
            </w:r>
            <w:r w:rsidR="006B531D">
              <w:rPr>
                <w:rFonts w:hint="eastAsia"/>
                <w:sz w:val="24"/>
                <w:szCs w:val="24"/>
              </w:rPr>
              <w:t>siRNA</w:t>
            </w:r>
            <w:r w:rsidR="006B531D">
              <w:rPr>
                <w:rFonts w:hint="eastAsia"/>
                <w:sz w:val="24"/>
                <w:szCs w:val="24"/>
              </w:rPr>
              <w:t>敲降</w:t>
            </w:r>
            <w:r w:rsidR="006B531D">
              <w:rPr>
                <w:rFonts w:hint="eastAsia"/>
                <w:sz w:val="24"/>
                <w:szCs w:val="24"/>
              </w:rPr>
              <w:t>DR</w:t>
            </w:r>
            <w:r w:rsidR="006B531D">
              <w:rPr>
                <w:sz w:val="24"/>
                <w:szCs w:val="24"/>
              </w:rPr>
              <w:t>3</w:t>
            </w:r>
            <w:r w:rsidR="006B531D">
              <w:rPr>
                <w:sz w:val="24"/>
                <w:szCs w:val="24"/>
              </w:rPr>
              <w:t>或用中和抗体抑制阻断</w:t>
            </w:r>
            <w:r w:rsidRPr="0092405E">
              <w:rPr>
                <w:rFonts w:hint="eastAsia"/>
                <w:sz w:val="24"/>
                <w:szCs w:val="24"/>
              </w:rPr>
              <w:t>TNFSF15-DR3</w:t>
            </w:r>
            <w:r w:rsidRPr="0092405E">
              <w:rPr>
                <w:rFonts w:hint="eastAsia"/>
                <w:sz w:val="24"/>
                <w:szCs w:val="24"/>
              </w:rPr>
              <w:t>受体配体</w:t>
            </w:r>
            <w:r w:rsidR="006B531D">
              <w:rPr>
                <w:rFonts w:hint="eastAsia"/>
                <w:sz w:val="24"/>
                <w:szCs w:val="24"/>
              </w:rPr>
              <w:t>相互</w:t>
            </w:r>
            <w:r w:rsidRPr="0092405E">
              <w:rPr>
                <w:rFonts w:hint="eastAsia"/>
                <w:sz w:val="24"/>
                <w:szCs w:val="24"/>
              </w:rPr>
              <w:t>结合</w:t>
            </w:r>
            <w:r w:rsidR="006B531D">
              <w:rPr>
                <w:rFonts w:hint="eastAsia"/>
                <w:sz w:val="24"/>
                <w:szCs w:val="24"/>
              </w:rPr>
              <w:t>时，</w:t>
            </w:r>
            <w:r w:rsidR="006B531D" w:rsidRPr="0092405E">
              <w:rPr>
                <w:rFonts w:hint="eastAsia"/>
                <w:sz w:val="24"/>
                <w:szCs w:val="24"/>
              </w:rPr>
              <w:t>TNFSF15</w:t>
            </w:r>
            <w:r w:rsidR="006B531D">
              <w:rPr>
                <w:rFonts w:hint="eastAsia"/>
                <w:sz w:val="24"/>
                <w:szCs w:val="24"/>
              </w:rPr>
              <w:t>上调</w:t>
            </w:r>
            <w:r w:rsidR="006B531D" w:rsidRPr="0092405E">
              <w:rPr>
                <w:rFonts w:hint="eastAsia"/>
                <w:sz w:val="24"/>
                <w:szCs w:val="24"/>
              </w:rPr>
              <w:t>VEGFR3</w:t>
            </w:r>
            <w:r w:rsidRPr="0092405E">
              <w:rPr>
                <w:rFonts w:hint="eastAsia"/>
                <w:sz w:val="24"/>
                <w:szCs w:val="24"/>
              </w:rPr>
              <w:t>的</w:t>
            </w:r>
            <w:r w:rsidR="006B531D">
              <w:rPr>
                <w:rFonts w:hint="eastAsia"/>
                <w:sz w:val="24"/>
                <w:szCs w:val="24"/>
              </w:rPr>
              <w:t>功能丧</w:t>
            </w:r>
            <w:r w:rsidRPr="0092405E">
              <w:rPr>
                <w:rFonts w:hint="eastAsia"/>
                <w:sz w:val="24"/>
                <w:szCs w:val="24"/>
              </w:rPr>
              <w:t>失。</w:t>
            </w:r>
            <w:r w:rsidR="00253B38">
              <w:rPr>
                <w:rFonts w:hint="eastAsia"/>
                <w:sz w:val="24"/>
                <w:szCs w:val="24"/>
              </w:rPr>
              <w:t>分子</w:t>
            </w:r>
            <w:r w:rsidR="00253B38" w:rsidRPr="00253B38">
              <w:rPr>
                <w:rFonts w:hint="eastAsia"/>
                <w:sz w:val="24"/>
                <w:szCs w:val="24"/>
              </w:rPr>
              <w:t>机制</w:t>
            </w:r>
            <w:r w:rsidR="00253B38">
              <w:rPr>
                <w:rFonts w:hint="eastAsia"/>
                <w:sz w:val="24"/>
                <w:szCs w:val="24"/>
              </w:rPr>
              <w:t>上，</w:t>
            </w:r>
            <w:r w:rsidR="00253B38" w:rsidRPr="00253B38">
              <w:rPr>
                <w:rFonts w:hint="eastAsia"/>
                <w:sz w:val="24"/>
                <w:szCs w:val="24"/>
              </w:rPr>
              <w:t>TNFSF15-DR3</w:t>
            </w:r>
            <w:r w:rsidR="00253B38" w:rsidRPr="00253B38">
              <w:rPr>
                <w:rFonts w:hint="eastAsia"/>
                <w:sz w:val="24"/>
                <w:szCs w:val="24"/>
              </w:rPr>
              <w:t>的结合能够招募</w:t>
            </w:r>
            <w:r w:rsidR="00253B38" w:rsidRPr="00253B38">
              <w:rPr>
                <w:rFonts w:hint="eastAsia"/>
                <w:sz w:val="24"/>
                <w:szCs w:val="24"/>
              </w:rPr>
              <w:t>DR3</w:t>
            </w:r>
            <w:r w:rsidR="00253B38" w:rsidRPr="00253B38">
              <w:rPr>
                <w:rFonts w:hint="eastAsia"/>
                <w:sz w:val="24"/>
                <w:szCs w:val="24"/>
              </w:rPr>
              <w:t>下游</w:t>
            </w:r>
            <w:r w:rsidR="00253B38">
              <w:rPr>
                <w:rFonts w:hint="eastAsia"/>
                <w:sz w:val="24"/>
                <w:szCs w:val="24"/>
              </w:rPr>
              <w:t>的</w:t>
            </w:r>
            <w:r w:rsidR="00253B38">
              <w:rPr>
                <w:rFonts w:hint="eastAsia"/>
                <w:sz w:val="24"/>
                <w:szCs w:val="24"/>
              </w:rPr>
              <w:t>TRADD</w:t>
            </w:r>
            <w:r w:rsidR="00253B38">
              <w:rPr>
                <w:rFonts w:hint="eastAsia"/>
                <w:sz w:val="24"/>
                <w:szCs w:val="24"/>
              </w:rPr>
              <w:t>、</w:t>
            </w:r>
            <w:r w:rsidR="00253B38">
              <w:rPr>
                <w:rFonts w:hint="eastAsia"/>
                <w:sz w:val="24"/>
                <w:szCs w:val="24"/>
              </w:rPr>
              <w:t>TRAF</w:t>
            </w:r>
            <w:r w:rsidR="00253B38">
              <w:rPr>
                <w:sz w:val="24"/>
                <w:szCs w:val="24"/>
              </w:rPr>
              <w:t>2</w:t>
            </w:r>
            <w:r w:rsidR="00253B38">
              <w:rPr>
                <w:sz w:val="24"/>
                <w:szCs w:val="24"/>
              </w:rPr>
              <w:t>、</w:t>
            </w:r>
            <w:r w:rsidR="00253B38">
              <w:rPr>
                <w:sz w:val="24"/>
                <w:szCs w:val="24"/>
              </w:rPr>
              <w:t>RIP</w:t>
            </w:r>
            <w:r w:rsidR="00253B38">
              <w:rPr>
                <w:sz w:val="24"/>
                <w:szCs w:val="24"/>
              </w:rPr>
              <w:t>和</w:t>
            </w:r>
            <w:r w:rsidR="00253B38">
              <w:rPr>
                <w:sz w:val="24"/>
                <w:szCs w:val="24"/>
              </w:rPr>
              <w:t>cIAP1</w:t>
            </w:r>
            <w:r w:rsidR="00253B38">
              <w:rPr>
                <w:sz w:val="24"/>
                <w:szCs w:val="24"/>
              </w:rPr>
              <w:t>等</w:t>
            </w:r>
            <w:r w:rsidR="00253B38" w:rsidRPr="00253B38">
              <w:rPr>
                <w:rFonts w:hint="eastAsia"/>
                <w:sz w:val="24"/>
                <w:szCs w:val="24"/>
              </w:rPr>
              <w:t>一系列蛋白</w:t>
            </w:r>
            <w:r w:rsidR="00253B38">
              <w:rPr>
                <w:rFonts w:hint="eastAsia"/>
                <w:sz w:val="24"/>
                <w:szCs w:val="24"/>
              </w:rPr>
              <w:t>，</w:t>
            </w:r>
            <w:r w:rsidR="00253B38" w:rsidRPr="00253B38">
              <w:rPr>
                <w:rFonts w:hint="eastAsia"/>
                <w:sz w:val="24"/>
                <w:szCs w:val="24"/>
              </w:rPr>
              <w:t>进而激活淋巴内皮细胞中的</w:t>
            </w:r>
            <w:r w:rsidR="00253B38" w:rsidRPr="00253B38">
              <w:rPr>
                <w:rFonts w:hint="eastAsia"/>
                <w:sz w:val="24"/>
                <w:szCs w:val="24"/>
              </w:rPr>
              <w:t>NF-</w:t>
            </w:r>
            <w:r w:rsidR="00253B38" w:rsidRPr="00253B38">
              <w:rPr>
                <w:rFonts w:hint="eastAsia"/>
                <w:sz w:val="24"/>
                <w:szCs w:val="24"/>
              </w:rPr>
              <w:t>κ</w:t>
            </w:r>
            <w:r w:rsidR="00253B38" w:rsidRPr="00253B38">
              <w:rPr>
                <w:rFonts w:hint="eastAsia"/>
                <w:sz w:val="24"/>
                <w:szCs w:val="24"/>
              </w:rPr>
              <w:t>B</w:t>
            </w:r>
            <w:r w:rsidR="00253B38" w:rsidRPr="00253B38">
              <w:rPr>
                <w:rFonts w:hint="eastAsia"/>
                <w:sz w:val="24"/>
                <w:szCs w:val="24"/>
              </w:rPr>
              <w:t>信号通路，在</w:t>
            </w:r>
            <w:r w:rsidR="00253B38" w:rsidRPr="00253B38">
              <w:rPr>
                <w:rFonts w:hint="eastAsia"/>
                <w:sz w:val="24"/>
                <w:szCs w:val="24"/>
              </w:rPr>
              <w:t>mRNA</w:t>
            </w:r>
            <w:r w:rsidR="00253B38">
              <w:rPr>
                <w:rFonts w:hint="eastAsia"/>
                <w:sz w:val="24"/>
                <w:szCs w:val="24"/>
              </w:rPr>
              <w:t>和蛋白</w:t>
            </w:r>
            <w:r w:rsidR="000B4BB3">
              <w:rPr>
                <w:rFonts w:hint="eastAsia"/>
                <w:sz w:val="24"/>
                <w:szCs w:val="24"/>
              </w:rPr>
              <w:t>水平</w:t>
            </w:r>
            <w:r w:rsidR="00253B38" w:rsidRPr="00253B38">
              <w:rPr>
                <w:rFonts w:hint="eastAsia"/>
                <w:sz w:val="24"/>
                <w:szCs w:val="24"/>
              </w:rPr>
              <w:t>上调</w:t>
            </w:r>
            <w:r w:rsidR="00253B38" w:rsidRPr="00253B38">
              <w:rPr>
                <w:rFonts w:hint="eastAsia"/>
                <w:sz w:val="24"/>
                <w:szCs w:val="24"/>
              </w:rPr>
              <w:t>VEGFR3</w:t>
            </w:r>
            <w:r w:rsidR="00253B38">
              <w:rPr>
                <w:rFonts w:hint="eastAsia"/>
                <w:sz w:val="24"/>
                <w:szCs w:val="24"/>
              </w:rPr>
              <w:t>的表达。</w:t>
            </w:r>
            <w:r w:rsidR="005D369E" w:rsidRPr="005D369E">
              <w:rPr>
                <w:rFonts w:hint="eastAsia"/>
                <w:sz w:val="24"/>
                <w:szCs w:val="24"/>
              </w:rPr>
              <w:t>系统性的给高表达</w:t>
            </w:r>
            <w:r w:rsidR="005D369E" w:rsidRPr="005D369E">
              <w:rPr>
                <w:rFonts w:hint="eastAsia"/>
                <w:sz w:val="24"/>
                <w:szCs w:val="24"/>
              </w:rPr>
              <w:t>TNFSF15</w:t>
            </w:r>
            <w:r w:rsidR="005D369E" w:rsidRPr="005D369E">
              <w:rPr>
                <w:rFonts w:hint="eastAsia"/>
                <w:sz w:val="24"/>
                <w:szCs w:val="24"/>
              </w:rPr>
              <w:t>的转基因孕鼠注射</w:t>
            </w:r>
            <w:r w:rsidR="00B06F8C" w:rsidRPr="0092405E">
              <w:rPr>
                <w:rFonts w:hint="eastAsia"/>
                <w:sz w:val="24"/>
                <w:szCs w:val="24"/>
              </w:rPr>
              <w:t>中和抗体</w:t>
            </w:r>
            <w:r w:rsidR="005D369E" w:rsidRPr="005D369E">
              <w:rPr>
                <w:rFonts w:hint="eastAsia"/>
                <w:sz w:val="24"/>
                <w:szCs w:val="24"/>
              </w:rPr>
              <w:t>4-3H</w:t>
            </w:r>
            <w:r w:rsidR="005D369E" w:rsidRPr="005D369E">
              <w:rPr>
                <w:rFonts w:hint="eastAsia"/>
                <w:sz w:val="24"/>
                <w:szCs w:val="24"/>
              </w:rPr>
              <w:t>能够</w:t>
            </w:r>
            <w:r w:rsidR="002C2B12">
              <w:rPr>
                <w:rFonts w:hint="eastAsia"/>
                <w:sz w:val="24"/>
                <w:szCs w:val="24"/>
              </w:rPr>
              <w:t>抑制胎鼠的淋巴管新生，</w:t>
            </w:r>
            <w:r w:rsidR="005D369E" w:rsidRPr="005D369E">
              <w:rPr>
                <w:rFonts w:hint="eastAsia"/>
                <w:sz w:val="24"/>
                <w:szCs w:val="24"/>
              </w:rPr>
              <w:t>从反面证明</w:t>
            </w:r>
            <w:r w:rsidR="005D369E" w:rsidRPr="005D369E">
              <w:rPr>
                <w:rFonts w:hint="eastAsia"/>
                <w:sz w:val="24"/>
                <w:szCs w:val="24"/>
              </w:rPr>
              <w:t>TNFSF15</w:t>
            </w:r>
            <w:r w:rsidR="005D369E" w:rsidRPr="005D369E">
              <w:rPr>
                <w:rFonts w:hint="eastAsia"/>
                <w:sz w:val="24"/>
                <w:szCs w:val="24"/>
              </w:rPr>
              <w:t>能促进淋巴管新生；</w:t>
            </w:r>
            <w:r w:rsidR="002C2B12" w:rsidRPr="002C2B12">
              <w:rPr>
                <w:rFonts w:hint="eastAsia"/>
                <w:sz w:val="24"/>
                <w:szCs w:val="24"/>
              </w:rPr>
              <w:t>在验证淋巴管重吸收能力的实验中，高表达</w:t>
            </w:r>
            <w:r w:rsidR="002C2B12" w:rsidRPr="002C2B12">
              <w:rPr>
                <w:rFonts w:hint="eastAsia"/>
                <w:sz w:val="24"/>
                <w:szCs w:val="24"/>
              </w:rPr>
              <w:t>TNFSF15</w:t>
            </w:r>
            <w:r w:rsidR="002C2B12" w:rsidRPr="002C2B12">
              <w:rPr>
                <w:rFonts w:hint="eastAsia"/>
                <w:sz w:val="24"/>
                <w:szCs w:val="24"/>
              </w:rPr>
              <w:t>的转基因小鼠以及</w:t>
            </w:r>
            <w:r w:rsidR="002C2B12" w:rsidRPr="002C2B12">
              <w:rPr>
                <w:rFonts w:hint="eastAsia"/>
                <w:sz w:val="24"/>
                <w:szCs w:val="24"/>
              </w:rPr>
              <w:t>TNFSF15</w:t>
            </w:r>
            <w:r w:rsidR="002C2B12">
              <w:rPr>
                <w:rFonts w:hint="eastAsia"/>
                <w:sz w:val="24"/>
                <w:szCs w:val="24"/>
              </w:rPr>
              <w:t>重组蛋白刺激后的野生型小鼠均能</w:t>
            </w:r>
            <w:r w:rsidR="002C2B12" w:rsidRPr="002C2B12">
              <w:rPr>
                <w:rFonts w:hint="eastAsia"/>
                <w:sz w:val="24"/>
                <w:szCs w:val="24"/>
              </w:rPr>
              <w:t>增强</w:t>
            </w:r>
            <w:r w:rsidR="002C2B12">
              <w:rPr>
                <w:rFonts w:hint="eastAsia"/>
                <w:sz w:val="24"/>
                <w:szCs w:val="24"/>
              </w:rPr>
              <w:t>淋巴管重吸收能力</w:t>
            </w:r>
            <w:r w:rsidR="002C2B12" w:rsidRPr="002C2B12">
              <w:rPr>
                <w:rFonts w:hint="eastAsia"/>
                <w:sz w:val="24"/>
                <w:szCs w:val="24"/>
              </w:rPr>
              <w:t>。</w:t>
            </w:r>
            <w:r w:rsidR="00B06F8C">
              <w:rPr>
                <w:rFonts w:hint="eastAsia"/>
                <w:sz w:val="24"/>
                <w:szCs w:val="24"/>
              </w:rPr>
              <w:t>这些发现表明，</w:t>
            </w:r>
            <w:r w:rsidR="00B06F8C" w:rsidRPr="00B06F8C">
              <w:rPr>
                <w:rFonts w:hint="eastAsia"/>
                <w:sz w:val="24"/>
                <w:szCs w:val="24"/>
              </w:rPr>
              <w:t>TNFSF15</w:t>
            </w:r>
            <w:r w:rsidR="00B06F8C">
              <w:rPr>
                <w:rFonts w:hint="eastAsia"/>
                <w:sz w:val="24"/>
                <w:szCs w:val="24"/>
              </w:rPr>
              <w:t>能够促进淋巴管新生，以及增强淋巴管重吸收能力，暗示</w:t>
            </w:r>
            <w:r w:rsidR="00B06F8C" w:rsidRPr="00B06F8C">
              <w:rPr>
                <w:rFonts w:hint="eastAsia"/>
                <w:sz w:val="24"/>
                <w:szCs w:val="24"/>
              </w:rPr>
              <w:t>TNFSF15</w:t>
            </w:r>
            <w:r w:rsidR="00B06F8C">
              <w:rPr>
                <w:rFonts w:hint="eastAsia"/>
                <w:sz w:val="24"/>
                <w:szCs w:val="24"/>
              </w:rPr>
              <w:t>有可能成为</w:t>
            </w:r>
            <w:r w:rsidR="00B06F8C" w:rsidRPr="00B06F8C">
              <w:rPr>
                <w:rFonts w:hint="eastAsia"/>
                <w:sz w:val="24"/>
                <w:szCs w:val="24"/>
              </w:rPr>
              <w:t>治疗淋巴水肿的药物。</w:t>
            </w:r>
          </w:p>
        </w:tc>
      </w:tr>
    </w:tbl>
    <w:p w:rsidR="0049193A" w:rsidRDefault="0049193A"/>
    <w:p w:rsidR="0049193A" w:rsidRDefault="0049193A">
      <w:pPr>
        <w:widowControl/>
        <w:jc w:val="left"/>
      </w:pPr>
      <w:r>
        <w:br w:type="page"/>
      </w:r>
    </w:p>
    <w:p w:rsidR="00B06F8C" w:rsidRPr="0092405E" w:rsidRDefault="00B06F8C" w:rsidP="00B06F8C">
      <w:pPr>
        <w:rPr>
          <w:sz w:val="24"/>
          <w:szCs w:val="24"/>
        </w:rPr>
      </w:pPr>
      <w:r w:rsidRPr="0092405E">
        <w:rPr>
          <w:sz w:val="24"/>
          <w:szCs w:val="24"/>
        </w:rPr>
        <w:lastRenderedPageBreak/>
        <w:t>代表作</w:t>
      </w:r>
      <w:r>
        <w:rPr>
          <w:sz w:val="24"/>
          <w:szCs w:val="24"/>
        </w:rPr>
        <w:t>2</w:t>
      </w:r>
      <w:r w:rsidRPr="0092405E">
        <w:rPr>
          <w:rFonts w:hint="eastAsia"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835"/>
        <w:gridCol w:w="520"/>
      </w:tblGrid>
      <w:tr w:rsidR="00B06F8C" w:rsidRPr="0092405E" w:rsidTr="00A45315">
        <w:tc>
          <w:tcPr>
            <w:tcW w:w="846" w:type="dxa"/>
            <w:vAlign w:val="center"/>
          </w:tcPr>
          <w:p w:rsidR="00B06F8C" w:rsidRPr="0092405E" w:rsidRDefault="00B06F8C" w:rsidP="00A45315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095" w:type="dxa"/>
            <w:vAlign w:val="center"/>
          </w:tcPr>
          <w:p w:rsidR="00B06F8C" w:rsidRPr="00B06F8C" w:rsidRDefault="00B06F8C" w:rsidP="00B06F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 xml:space="preserve">TNFSF15 suppresses VEGF production in endothelial cells by </w:t>
            </w:r>
          </w:p>
          <w:p w:rsidR="00B06F8C" w:rsidRPr="0092405E" w:rsidRDefault="00B06F8C" w:rsidP="00B06F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stimulating miR-29b expression</w:t>
            </w:r>
            <w:r w:rsidRPr="00B06F8C">
              <w:rPr>
                <w:sz w:val="24"/>
                <w:szCs w:val="24"/>
              </w:rPr>
              <w:t xml:space="preserve"> via activation of JNK-GATA3 signals</w:t>
            </w:r>
          </w:p>
        </w:tc>
        <w:tc>
          <w:tcPr>
            <w:tcW w:w="835" w:type="dxa"/>
            <w:vAlign w:val="center"/>
          </w:tcPr>
          <w:p w:rsidR="00B06F8C" w:rsidRPr="0092405E" w:rsidRDefault="00B06F8C" w:rsidP="00A45315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影响因子</w:t>
            </w:r>
          </w:p>
        </w:tc>
        <w:tc>
          <w:tcPr>
            <w:tcW w:w="520" w:type="dxa"/>
            <w:vAlign w:val="center"/>
          </w:tcPr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</w:tr>
      <w:tr w:rsidR="00B06F8C" w:rsidRPr="0092405E" w:rsidTr="00A45315">
        <w:tc>
          <w:tcPr>
            <w:tcW w:w="846" w:type="dxa"/>
            <w:vAlign w:val="center"/>
          </w:tcPr>
          <w:p w:rsidR="00B06F8C" w:rsidRPr="0092405E" w:rsidRDefault="00B06F8C" w:rsidP="00A45315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期刊名称</w:t>
            </w:r>
          </w:p>
        </w:tc>
        <w:tc>
          <w:tcPr>
            <w:tcW w:w="6095" w:type="dxa"/>
            <w:vAlign w:val="center"/>
          </w:tcPr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B06F8C">
              <w:rPr>
                <w:sz w:val="24"/>
                <w:szCs w:val="24"/>
              </w:rPr>
              <w:t>ncotarget</w:t>
            </w:r>
          </w:p>
        </w:tc>
        <w:tc>
          <w:tcPr>
            <w:tcW w:w="835" w:type="dxa"/>
            <w:vAlign w:val="center"/>
          </w:tcPr>
          <w:p w:rsidR="00B06F8C" w:rsidRPr="0092405E" w:rsidRDefault="00B06F8C" w:rsidP="00A45315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期刊分区</w:t>
            </w:r>
          </w:p>
        </w:tc>
        <w:tc>
          <w:tcPr>
            <w:tcW w:w="520" w:type="dxa"/>
            <w:vAlign w:val="center"/>
          </w:tcPr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06F8C" w:rsidRPr="0092405E" w:rsidTr="00A45315">
        <w:trPr>
          <w:trHeight w:val="7390"/>
        </w:trPr>
        <w:tc>
          <w:tcPr>
            <w:tcW w:w="846" w:type="dxa"/>
          </w:tcPr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介</w:t>
            </w:r>
          </w:p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</w:p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</w:p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</w:p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7450" w:type="dxa"/>
            <w:gridSpan w:val="3"/>
          </w:tcPr>
          <w:p w:rsidR="00943EAF" w:rsidRPr="00943EAF" w:rsidRDefault="0049193A" w:rsidP="00E3247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血管内皮细胞</w:t>
            </w:r>
            <w:r>
              <w:rPr>
                <w:rFonts w:hint="eastAsia"/>
                <w:sz w:val="24"/>
                <w:szCs w:val="24"/>
              </w:rPr>
              <w:t>生长因子</w:t>
            </w:r>
            <w:r w:rsidRPr="0092405E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VEGF</w:t>
            </w:r>
            <w:r w:rsidRPr="0092405E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是调控血管新生的核心因子</w:t>
            </w:r>
            <w:r w:rsidR="00B45ABD">
              <w:rPr>
                <w:rFonts w:hint="eastAsia"/>
                <w:sz w:val="24"/>
                <w:szCs w:val="24"/>
              </w:rPr>
              <w:t>，参与多种病程进展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115DCB">
              <w:rPr>
                <w:rFonts w:hint="eastAsia"/>
                <w:sz w:val="24"/>
                <w:szCs w:val="24"/>
              </w:rPr>
              <w:t>其表达在正常组织中</w:t>
            </w:r>
            <w:r w:rsidR="00324193">
              <w:rPr>
                <w:rFonts w:hint="eastAsia"/>
                <w:sz w:val="24"/>
                <w:szCs w:val="24"/>
              </w:rPr>
              <w:t>较</w:t>
            </w:r>
            <w:r w:rsidR="00115DCB">
              <w:rPr>
                <w:rFonts w:hint="eastAsia"/>
                <w:sz w:val="24"/>
                <w:szCs w:val="24"/>
              </w:rPr>
              <w:t>低，但在肿瘤等病变组织中表达量异常增高。</w:t>
            </w:r>
            <w:r w:rsidR="009734B8" w:rsidRPr="0092405E">
              <w:rPr>
                <w:rFonts w:hint="eastAsia"/>
                <w:sz w:val="24"/>
                <w:szCs w:val="24"/>
              </w:rPr>
              <w:t>肿瘤坏死因子超家族成员</w:t>
            </w:r>
            <w:r w:rsidR="009734B8" w:rsidRPr="0092405E">
              <w:rPr>
                <w:rFonts w:hint="eastAsia"/>
                <w:sz w:val="24"/>
                <w:szCs w:val="24"/>
              </w:rPr>
              <w:t>15</w:t>
            </w:r>
            <w:r w:rsidR="009734B8" w:rsidRPr="0092405E">
              <w:rPr>
                <w:rFonts w:hint="eastAsia"/>
                <w:sz w:val="24"/>
                <w:szCs w:val="24"/>
              </w:rPr>
              <w:t>（</w:t>
            </w:r>
            <w:r w:rsidR="009734B8" w:rsidRPr="0092405E">
              <w:rPr>
                <w:rFonts w:hint="eastAsia"/>
                <w:sz w:val="24"/>
                <w:szCs w:val="24"/>
              </w:rPr>
              <w:t>TNFSF15</w:t>
            </w:r>
            <w:r w:rsidR="009734B8" w:rsidRPr="0092405E">
              <w:rPr>
                <w:rFonts w:hint="eastAsia"/>
                <w:sz w:val="24"/>
                <w:szCs w:val="24"/>
              </w:rPr>
              <w:t>）</w:t>
            </w:r>
            <w:r w:rsidR="009734B8">
              <w:rPr>
                <w:rFonts w:hint="eastAsia"/>
                <w:sz w:val="24"/>
                <w:szCs w:val="24"/>
              </w:rPr>
              <w:t>是一个抗血管新生因子，主要由正常血管内皮细胞产生。</w:t>
            </w:r>
            <w:r w:rsidR="00943EAF">
              <w:rPr>
                <w:rFonts w:hint="eastAsia"/>
                <w:sz w:val="24"/>
                <w:szCs w:val="24"/>
              </w:rPr>
              <w:t>我们的研究发现</w:t>
            </w:r>
            <w:r w:rsidR="00943EAF">
              <w:rPr>
                <w:rFonts w:hint="eastAsia"/>
                <w:sz w:val="24"/>
                <w:szCs w:val="24"/>
              </w:rPr>
              <w:t>VEGF</w:t>
            </w:r>
            <w:r w:rsidR="00943EAF">
              <w:rPr>
                <w:rFonts w:hint="eastAsia"/>
                <w:sz w:val="24"/>
                <w:szCs w:val="24"/>
              </w:rPr>
              <w:t>和</w:t>
            </w:r>
            <w:r w:rsidR="00943EAF" w:rsidRPr="0092405E">
              <w:rPr>
                <w:rFonts w:hint="eastAsia"/>
                <w:sz w:val="24"/>
                <w:szCs w:val="24"/>
              </w:rPr>
              <w:t>TNFSF15</w:t>
            </w:r>
            <w:r w:rsidR="00943EAF">
              <w:rPr>
                <w:rFonts w:hint="eastAsia"/>
                <w:sz w:val="24"/>
                <w:szCs w:val="24"/>
              </w:rPr>
              <w:t>是一对</w:t>
            </w:r>
            <w:r w:rsidR="00943EAF" w:rsidRPr="00943EAF">
              <w:rPr>
                <w:rFonts w:hint="eastAsia"/>
                <w:sz w:val="24"/>
                <w:szCs w:val="24"/>
              </w:rPr>
              <w:t>血管生长正负调控因子</w:t>
            </w:r>
            <w:r w:rsidR="00943EAF">
              <w:rPr>
                <w:rFonts w:hint="eastAsia"/>
                <w:sz w:val="24"/>
                <w:szCs w:val="24"/>
              </w:rPr>
              <w:t>，他们</w:t>
            </w:r>
            <w:r w:rsidR="00943EAF" w:rsidRPr="00943EAF">
              <w:rPr>
                <w:rFonts w:hint="eastAsia"/>
                <w:sz w:val="24"/>
                <w:szCs w:val="24"/>
              </w:rPr>
              <w:t>的平衡及转换调控血管新生，其对肿瘤的生长和转移至关重要</w:t>
            </w:r>
            <w:r w:rsidR="00943EAF">
              <w:rPr>
                <w:rFonts w:hint="eastAsia"/>
                <w:sz w:val="24"/>
                <w:szCs w:val="24"/>
              </w:rPr>
              <w:t>，但其机制未知</w:t>
            </w:r>
            <w:r w:rsidR="00943EAF" w:rsidRPr="00943EAF">
              <w:rPr>
                <w:rFonts w:hint="eastAsia"/>
                <w:sz w:val="24"/>
                <w:szCs w:val="24"/>
              </w:rPr>
              <w:t>。</w:t>
            </w:r>
            <w:r w:rsidR="00943EAF">
              <w:rPr>
                <w:rFonts w:hint="eastAsia"/>
                <w:sz w:val="24"/>
                <w:szCs w:val="24"/>
              </w:rPr>
              <w:t>本论文首次阐明</w:t>
            </w:r>
            <w:r w:rsidR="00943EAF" w:rsidRPr="00943EAF">
              <w:rPr>
                <w:rFonts w:hint="eastAsia"/>
                <w:sz w:val="24"/>
                <w:szCs w:val="24"/>
              </w:rPr>
              <w:t>，血管生长负调控因子</w:t>
            </w:r>
            <w:r w:rsidR="00943EAF" w:rsidRPr="00943EAF">
              <w:rPr>
                <w:rFonts w:hint="eastAsia"/>
                <w:sz w:val="24"/>
                <w:szCs w:val="24"/>
              </w:rPr>
              <w:t>TNFSF15</w:t>
            </w:r>
            <w:r w:rsidR="00943EAF" w:rsidRPr="00943EAF">
              <w:rPr>
                <w:rFonts w:hint="eastAsia"/>
                <w:sz w:val="24"/>
                <w:szCs w:val="24"/>
              </w:rPr>
              <w:t>下调血管内皮细胞</w:t>
            </w:r>
            <w:r w:rsidR="00943EAF" w:rsidRPr="00943EAF">
              <w:rPr>
                <w:rFonts w:hint="eastAsia"/>
                <w:sz w:val="24"/>
                <w:szCs w:val="24"/>
              </w:rPr>
              <w:t>VEGF</w:t>
            </w:r>
            <w:r w:rsidR="00943EAF" w:rsidRPr="00943EAF">
              <w:rPr>
                <w:rFonts w:hint="eastAsia"/>
                <w:sz w:val="24"/>
                <w:szCs w:val="24"/>
              </w:rPr>
              <w:t>分泌</w:t>
            </w:r>
            <w:r w:rsidR="00943EAF">
              <w:rPr>
                <w:rFonts w:hint="eastAsia"/>
                <w:sz w:val="24"/>
                <w:szCs w:val="24"/>
              </w:rPr>
              <w:t>的分子机制。</w:t>
            </w:r>
            <w:r w:rsidR="007A412E" w:rsidRPr="00943EAF">
              <w:rPr>
                <w:rFonts w:hint="eastAsia"/>
                <w:sz w:val="24"/>
                <w:szCs w:val="24"/>
              </w:rPr>
              <w:t>TNFSF15</w:t>
            </w:r>
            <w:r w:rsidR="007A412E">
              <w:rPr>
                <w:rFonts w:hint="eastAsia"/>
                <w:sz w:val="24"/>
                <w:szCs w:val="24"/>
              </w:rPr>
              <w:t>可以上调</w:t>
            </w:r>
            <w:r w:rsidR="007A412E">
              <w:rPr>
                <w:rFonts w:hint="eastAsia"/>
                <w:sz w:val="24"/>
                <w:szCs w:val="24"/>
              </w:rPr>
              <w:t>miRNA-</w:t>
            </w:r>
            <w:r w:rsidR="007A412E">
              <w:rPr>
                <w:sz w:val="24"/>
                <w:szCs w:val="24"/>
              </w:rPr>
              <w:t>29</w:t>
            </w:r>
            <w:r w:rsidR="00E87BFE">
              <w:rPr>
                <w:sz w:val="24"/>
                <w:szCs w:val="24"/>
              </w:rPr>
              <w:t>b</w:t>
            </w:r>
            <w:r w:rsidR="007A412E">
              <w:rPr>
                <w:sz w:val="24"/>
                <w:szCs w:val="24"/>
              </w:rPr>
              <w:t>的表达，后者直接靶向</w:t>
            </w:r>
            <w:r w:rsidR="007A412E">
              <w:rPr>
                <w:sz w:val="24"/>
                <w:szCs w:val="24"/>
              </w:rPr>
              <w:t>VEGF</w:t>
            </w:r>
            <w:r w:rsidR="007A412E">
              <w:rPr>
                <w:sz w:val="24"/>
                <w:szCs w:val="24"/>
              </w:rPr>
              <w:t>的</w:t>
            </w:r>
            <w:r w:rsidR="007A412E">
              <w:rPr>
                <w:rFonts w:hint="eastAsia"/>
                <w:sz w:val="24"/>
                <w:szCs w:val="24"/>
              </w:rPr>
              <w:t>3</w:t>
            </w:r>
            <w:r w:rsidR="007A412E">
              <w:rPr>
                <w:sz w:val="24"/>
                <w:szCs w:val="24"/>
              </w:rPr>
              <w:t>’ UTR</w:t>
            </w:r>
            <w:r w:rsidR="007A412E">
              <w:rPr>
                <w:sz w:val="24"/>
                <w:szCs w:val="24"/>
              </w:rPr>
              <w:t>，抑制</w:t>
            </w:r>
            <w:r w:rsidR="007A412E">
              <w:rPr>
                <w:rFonts w:hint="eastAsia"/>
                <w:sz w:val="24"/>
                <w:szCs w:val="24"/>
              </w:rPr>
              <w:t>小鼠内皮细胞</w:t>
            </w:r>
            <w:r w:rsidR="007A412E">
              <w:rPr>
                <w:rFonts w:hint="eastAsia"/>
                <w:sz w:val="24"/>
                <w:szCs w:val="24"/>
              </w:rPr>
              <w:t>VEGF</w:t>
            </w:r>
            <w:r w:rsidR="007A412E">
              <w:rPr>
                <w:rFonts w:hint="eastAsia"/>
                <w:sz w:val="24"/>
                <w:szCs w:val="24"/>
              </w:rPr>
              <w:t>的表达。用</w:t>
            </w:r>
            <w:r w:rsidR="007A412E">
              <w:rPr>
                <w:rFonts w:hint="eastAsia"/>
                <w:sz w:val="24"/>
                <w:szCs w:val="24"/>
              </w:rPr>
              <w:t>siRNA</w:t>
            </w:r>
            <w:r w:rsidR="007A412E">
              <w:rPr>
                <w:rFonts w:hint="eastAsia"/>
                <w:sz w:val="24"/>
                <w:szCs w:val="24"/>
              </w:rPr>
              <w:t>沉默</w:t>
            </w:r>
            <w:r w:rsidR="007A412E" w:rsidRPr="00943EAF">
              <w:rPr>
                <w:rFonts w:hint="eastAsia"/>
                <w:sz w:val="24"/>
                <w:szCs w:val="24"/>
              </w:rPr>
              <w:t>TNFSF15</w:t>
            </w:r>
            <w:r w:rsidR="007A412E">
              <w:rPr>
                <w:sz w:val="24"/>
                <w:szCs w:val="24"/>
              </w:rPr>
              <w:t>的受体</w:t>
            </w:r>
            <w:r w:rsidR="007A412E">
              <w:rPr>
                <w:sz w:val="24"/>
                <w:szCs w:val="24"/>
              </w:rPr>
              <w:t>DR3</w:t>
            </w:r>
            <w:r w:rsidR="007A412E">
              <w:rPr>
                <w:sz w:val="24"/>
                <w:szCs w:val="24"/>
              </w:rPr>
              <w:t>或者用中和抗体</w:t>
            </w:r>
            <w:r w:rsidR="007A412E" w:rsidRPr="005D369E">
              <w:rPr>
                <w:rFonts w:hint="eastAsia"/>
                <w:sz w:val="24"/>
                <w:szCs w:val="24"/>
              </w:rPr>
              <w:t>4-3H</w:t>
            </w:r>
            <w:r w:rsidR="007A412E">
              <w:rPr>
                <w:rFonts w:hint="eastAsia"/>
                <w:sz w:val="24"/>
                <w:szCs w:val="24"/>
              </w:rPr>
              <w:t>抑制</w:t>
            </w:r>
            <w:r w:rsidR="007A412E" w:rsidRPr="00943EAF">
              <w:rPr>
                <w:rFonts w:hint="eastAsia"/>
                <w:sz w:val="24"/>
                <w:szCs w:val="24"/>
              </w:rPr>
              <w:t>TNFSF15</w:t>
            </w:r>
            <w:r w:rsidR="007A412E">
              <w:rPr>
                <w:sz w:val="24"/>
                <w:szCs w:val="24"/>
              </w:rPr>
              <w:t>的活性</w:t>
            </w:r>
            <w:r w:rsidR="00E87BFE">
              <w:rPr>
                <w:sz w:val="24"/>
                <w:szCs w:val="24"/>
              </w:rPr>
              <w:t>，可明显抑制内皮细胞</w:t>
            </w:r>
            <w:r w:rsidR="00E87BFE">
              <w:rPr>
                <w:sz w:val="24"/>
                <w:szCs w:val="24"/>
              </w:rPr>
              <w:t>miRNA-29b</w:t>
            </w:r>
            <w:r w:rsidR="00E87BFE">
              <w:rPr>
                <w:sz w:val="24"/>
                <w:szCs w:val="24"/>
              </w:rPr>
              <w:t>的表达，恢复</w:t>
            </w:r>
            <w:r w:rsidR="00E87BFE">
              <w:rPr>
                <w:sz w:val="24"/>
                <w:szCs w:val="24"/>
              </w:rPr>
              <w:t>VEGF</w:t>
            </w:r>
            <w:r w:rsidR="00E87BFE">
              <w:rPr>
                <w:sz w:val="24"/>
                <w:szCs w:val="24"/>
              </w:rPr>
              <w:t>的表达。进一步，我们发现</w:t>
            </w:r>
            <w:r w:rsidR="00E87BFE" w:rsidRPr="00943EAF">
              <w:rPr>
                <w:rFonts w:hint="eastAsia"/>
                <w:sz w:val="24"/>
                <w:szCs w:val="24"/>
              </w:rPr>
              <w:t>TNFSF15</w:t>
            </w:r>
            <w:r w:rsidR="00E87BFE">
              <w:rPr>
                <w:rFonts w:hint="eastAsia"/>
                <w:sz w:val="24"/>
                <w:szCs w:val="24"/>
              </w:rPr>
              <w:t>能够活化</w:t>
            </w:r>
            <w:r w:rsidR="00360469">
              <w:rPr>
                <w:rFonts w:hint="eastAsia"/>
                <w:sz w:val="24"/>
                <w:szCs w:val="24"/>
              </w:rPr>
              <w:t>JNK</w:t>
            </w:r>
            <w:r w:rsidR="00360469">
              <w:rPr>
                <w:rFonts w:hint="eastAsia"/>
                <w:sz w:val="24"/>
                <w:szCs w:val="24"/>
              </w:rPr>
              <w:t>信号，进一步促进</w:t>
            </w:r>
            <w:r w:rsidR="00360469">
              <w:rPr>
                <w:rFonts w:hint="eastAsia"/>
                <w:sz w:val="24"/>
                <w:szCs w:val="24"/>
              </w:rPr>
              <w:t>GATA</w:t>
            </w:r>
            <w:r w:rsidR="00360469">
              <w:rPr>
                <w:sz w:val="24"/>
                <w:szCs w:val="24"/>
              </w:rPr>
              <w:t>3</w:t>
            </w:r>
            <w:r w:rsidR="00360469">
              <w:rPr>
                <w:sz w:val="24"/>
                <w:szCs w:val="24"/>
              </w:rPr>
              <w:t>的转录</w:t>
            </w:r>
            <w:r w:rsidR="009241F8">
              <w:rPr>
                <w:sz w:val="24"/>
                <w:szCs w:val="24"/>
              </w:rPr>
              <w:t>，从而促进</w:t>
            </w:r>
            <w:r w:rsidR="009241F8">
              <w:rPr>
                <w:sz w:val="24"/>
                <w:szCs w:val="24"/>
              </w:rPr>
              <w:t>miRNA-29b</w:t>
            </w:r>
            <w:r w:rsidR="00324193">
              <w:rPr>
                <w:sz w:val="24"/>
                <w:szCs w:val="24"/>
              </w:rPr>
              <w:t>的表达</w:t>
            </w:r>
            <w:r w:rsidR="009241F8">
              <w:rPr>
                <w:sz w:val="24"/>
                <w:szCs w:val="24"/>
              </w:rPr>
              <w:t>。用</w:t>
            </w:r>
            <w:r w:rsidR="009241F8">
              <w:rPr>
                <w:sz w:val="24"/>
                <w:szCs w:val="24"/>
              </w:rPr>
              <w:t>JNK</w:t>
            </w:r>
            <w:r w:rsidR="009241F8">
              <w:rPr>
                <w:sz w:val="24"/>
                <w:szCs w:val="24"/>
              </w:rPr>
              <w:t>的抑制剂</w:t>
            </w:r>
            <w:r w:rsidR="009241F8" w:rsidRPr="009241F8">
              <w:rPr>
                <w:sz w:val="24"/>
                <w:szCs w:val="24"/>
              </w:rPr>
              <w:t>SP600125</w:t>
            </w:r>
            <w:r w:rsidR="009241F8">
              <w:rPr>
                <w:sz w:val="24"/>
                <w:szCs w:val="24"/>
              </w:rPr>
              <w:t>或</w:t>
            </w:r>
            <w:r w:rsidR="009241F8">
              <w:rPr>
                <w:sz w:val="24"/>
                <w:szCs w:val="24"/>
              </w:rPr>
              <w:t>JNK</w:t>
            </w:r>
            <w:r w:rsidR="009241F8">
              <w:rPr>
                <w:sz w:val="24"/>
                <w:szCs w:val="24"/>
              </w:rPr>
              <w:t>的</w:t>
            </w:r>
            <w:r w:rsidR="009241F8">
              <w:rPr>
                <w:sz w:val="24"/>
                <w:szCs w:val="24"/>
              </w:rPr>
              <w:t>siRNA</w:t>
            </w:r>
            <w:r w:rsidR="009241F8">
              <w:rPr>
                <w:sz w:val="24"/>
                <w:szCs w:val="24"/>
              </w:rPr>
              <w:t>抑制</w:t>
            </w:r>
            <w:r w:rsidR="009241F8">
              <w:rPr>
                <w:sz w:val="24"/>
                <w:szCs w:val="24"/>
              </w:rPr>
              <w:t>JNK</w:t>
            </w:r>
            <w:r w:rsidR="009241F8">
              <w:rPr>
                <w:sz w:val="24"/>
                <w:szCs w:val="24"/>
              </w:rPr>
              <w:t>的信号活性，导致删除</w:t>
            </w:r>
            <w:r w:rsidR="009241F8" w:rsidRPr="009241F8">
              <w:rPr>
                <w:sz w:val="24"/>
                <w:szCs w:val="24"/>
              </w:rPr>
              <w:t>TNFSF15</w:t>
            </w:r>
            <w:r w:rsidR="009241F8">
              <w:rPr>
                <w:sz w:val="24"/>
                <w:szCs w:val="24"/>
              </w:rPr>
              <w:t>诱导的</w:t>
            </w:r>
            <w:r w:rsidR="009241F8">
              <w:rPr>
                <w:sz w:val="24"/>
                <w:szCs w:val="24"/>
              </w:rPr>
              <w:t>GATA3</w:t>
            </w:r>
            <w:r w:rsidR="009241F8">
              <w:rPr>
                <w:sz w:val="24"/>
                <w:szCs w:val="24"/>
              </w:rPr>
              <w:t>的表达。进而，用</w:t>
            </w:r>
            <w:r w:rsidR="009241F8">
              <w:rPr>
                <w:sz w:val="24"/>
                <w:szCs w:val="24"/>
              </w:rPr>
              <w:t>siRNA</w:t>
            </w:r>
            <w:r w:rsidR="009241F8">
              <w:rPr>
                <w:sz w:val="24"/>
                <w:szCs w:val="24"/>
              </w:rPr>
              <w:t>沉默</w:t>
            </w:r>
            <w:r w:rsidR="009241F8">
              <w:rPr>
                <w:sz w:val="24"/>
                <w:szCs w:val="24"/>
              </w:rPr>
              <w:t>GATA3</w:t>
            </w:r>
            <w:r w:rsidR="009241F8">
              <w:rPr>
                <w:sz w:val="24"/>
                <w:szCs w:val="24"/>
              </w:rPr>
              <w:t>表达，抑制</w:t>
            </w:r>
            <w:r w:rsidR="009241F8" w:rsidRPr="009241F8">
              <w:rPr>
                <w:sz w:val="24"/>
                <w:szCs w:val="24"/>
              </w:rPr>
              <w:t>TNFSF15</w:t>
            </w:r>
            <w:r w:rsidR="009241F8">
              <w:rPr>
                <w:sz w:val="24"/>
                <w:szCs w:val="24"/>
              </w:rPr>
              <w:t>诱导的</w:t>
            </w:r>
            <w:r w:rsidR="009241F8">
              <w:rPr>
                <w:sz w:val="24"/>
                <w:szCs w:val="24"/>
              </w:rPr>
              <w:t>miRNA-29b</w:t>
            </w:r>
            <w:r w:rsidR="009241F8">
              <w:rPr>
                <w:sz w:val="24"/>
                <w:szCs w:val="24"/>
              </w:rPr>
              <w:t>的表达。</w:t>
            </w:r>
            <w:r w:rsidR="00324193">
              <w:rPr>
                <w:sz w:val="24"/>
                <w:szCs w:val="24"/>
              </w:rPr>
              <w:t>综上所述，</w:t>
            </w:r>
            <w:r w:rsidR="009241F8">
              <w:rPr>
                <w:rFonts w:hint="eastAsia"/>
                <w:sz w:val="24"/>
                <w:szCs w:val="24"/>
              </w:rPr>
              <w:t>血管生长</w:t>
            </w:r>
            <w:r w:rsidR="009241F8" w:rsidRPr="00943EAF">
              <w:rPr>
                <w:rFonts w:hint="eastAsia"/>
                <w:sz w:val="24"/>
                <w:szCs w:val="24"/>
              </w:rPr>
              <w:t>负调控因子</w:t>
            </w:r>
            <w:r w:rsidR="009241F8" w:rsidRPr="009241F8">
              <w:rPr>
                <w:sz w:val="24"/>
                <w:szCs w:val="24"/>
              </w:rPr>
              <w:t>TNFSF15</w:t>
            </w:r>
            <w:r w:rsidR="009241F8">
              <w:rPr>
                <w:sz w:val="24"/>
                <w:szCs w:val="24"/>
              </w:rPr>
              <w:t>抑制</w:t>
            </w:r>
            <w:r w:rsidR="009241F8">
              <w:rPr>
                <w:rFonts w:hint="eastAsia"/>
                <w:sz w:val="24"/>
                <w:szCs w:val="24"/>
              </w:rPr>
              <w:t>血管生长正</w:t>
            </w:r>
            <w:r w:rsidR="009241F8" w:rsidRPr="00943EAF">
              <w:rPr>
                <w:rFonts w:hint="eastAsia"/>
                <w:sz w:val="24"/>
                <w:szCs w:val="24"/>
              </w:rPr>
              <w:t>调控因子</w:t>
            </w:r>
            <w:r w:rsidR="009241F8">
              <w:rPr>
                <w:rFonts w:hint="eastAsia"/>
                <w:sz w:val="24"/>
                <w:szCs w:val="24"/>
              </w:rPr>
              <w:t>VEGF</w:t>
            </w:r>
            <w:r w:rsidR="009241F8">
              <w:rPr>
                <w:rFonts w:hint="eastAsia"/>
                <w:sz w:val="24"/>
                <w:szCs w:val="24"/>
              </w:rPr>
              <w:t>表达</w:t>
            </w:r>
            <w:r w:rsidR="00324193">
              <w:rPr>
                <w:rFonts w:hint="eastAsia"/>
                <w:sz w:val="24"/>
                <w:szCs w:val="24"/>
              </w:rPr>
              <w:t>的分子机制是由于</w:t>
            </w:r>
            <w:r w:rsidR="00324193">
              <w:rPr>
                <w:rFonts w:hint="eastAsia"/>
                <w:sz w:val="24"/>
                <w:szCs w:val="24"/>
              </w:rPr>
              <w:t>TNFSF15/DR3</w:t>
            </w:r>
            <w:r w:rsidR="00324193">
              <w:rPr>
                <w:rFonts w:hint="eastAsia"/>
                <w:sz w:val="24"/>
                <w:szCs w:val="24"/>
              </w:rPr>
              <w:t>激活了</w:t>
            </w:r>
            <w:r w:rsidR="00324193">
              <w:rPr>
                <w:rFonts w:hint="eastAsia"/>
                <w:sz w:val="24"/>
                <w:szCs w:val="24"/>
              </w:rPr>
              <w:t>JNK-GATA</w:t>
            </w:r>
            <w:r w:rsidR="00324193">
              <w:rPr>
                <w:sz w:val="24"/>
                <w:szCs w:val="24"/>
              </w:rPr>
              <w:t>3</w:t>
            </w:r>
            <w:r w:rsidR="00324193">
              <w:rPr>
                <w:sz w:val="24"/>
                <w:szCs w:val="24"/>
              </w:rPr>
              <w:t>信号通路，从而刺激</w:t>
            </w:r>
            <w:r w:rsidR="00324193">
              <w:rPr>
                <w:sz w:val="24"/>
                <w:szCs w:val="24"/>
              </w:rPr>
              <w:t>miRNA-29b</w:t>
            </w:r>
            <w:r w:rsidR="00324193">
              <w:rPr>
                <w:sz w:val="24"/>
                <w:szCs w:val="24"/>
              </w:rPr>
              <w:t>的表达，后者抑制内皮细胞</w:t>
            </w:r>
            <w:r w:rsidR="00324193">
              <w:rPr>
                <w:sz w:val="24"/>
                <w:szCs w:val="24"/>
              </w:rPr>
              <w:t>VEGF</w:t>
            </w:r>
            <w:r w:rsidR="00324193">
              <w:rPr>
                <w:sz w:val="24"/>
                <w:szCs w:val="24"/>
              </w:rPr>
              <w:t>的产生。</w:t>
            </w:r>
          </w:p>
          <w:p w:rsidR="00B06F8C" w:rsidRPr="0092405E" w:rsidRDefault="00B06F8C" w:rsidP="00B45AB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9193A" w:rsidRDefault="0049193A" w:rsidP="00B06F8C"/>
    <w:p w:rsidR="0049193A" w:rsidRDefault="0049193A">
      <w:pPr>
        <w:widowControl/>
        <w:jc w:val="left"/>
      </w:pPr>
      <w:r>
        <w:br w:type="page"/>
      </w:r>
    </w:p>
    <w:p w:rsidR="00B06F8C" w:rsidRPr="0092405E" w:rsidRDefault="00B06F8C" w:rsidP="00B06F8C">
      <w:pPr>
        <w:rPr>
          <w:sz w:val="24"/>
          <w:szCs w:val="24"/>
        </w:rPr>
      </w:pPr>
      <w:r w:rsidRPr="0092405E">
        <w:rPr>
          <w:sz w:val="24"/>
          <w:szCs w:val="24"/>
        </w:rPr>
        <w:lastRenderedPageBreak/>
        <w:t>代表作</w:t>
      </w:r>
      <w:r w:rsidR="0049193A">
        <w:rPr>
          <w:sz w:val="24"/>
          <w:szCs w:val="24"/>
        </w:rPr>
        <w:t>3</w:t>
      </w:r>
      <w:r w:rsidRPr="0092405E">
        <w:rPr>
          <w:rFonts w:hint="eastAsia"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835"/>
        <w:gridCol w:w="520"/>
      </w:tblGrid>
      <w:tr w:rsidR="00B06F8C" w:rsidRPr="0092405E" w:rsidTr="00A45315">
        <w:tc>
          <w:tcPr>
            <w:tcW w:w="846" w:type="dxa"/>
            <w:vAlign w:val="center"/>
          </w:tcPr>
          <w:p w:rsidR="00B06F8C" w:rsidRPr="0092405E" w:rsidRDefault="00B06F8C" w:rsidP="00A45315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095" w:type="dxa"/>
            <w:vAlign w:val="center"/>
          </w:tcPr>
          <w:p w:rsidR="00B06F8C" w:rsidRPr="0092405E" w:rsidRDefault="00C257BD" w:rsidP="001670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57BD">
              <w:rPr>
                <w:sz w:val="24"/>
                <w:szCs w:val="24"/>
              </w:rPr>
              <w:t>Synthesis and antitumor activity of novel substituted</w:t>
            </w:r>
            <w:r>
              <w:rPr>
                <w:sz w:val="24"/>
                <w:szCs w:val="24"/>
              </w:rPr>
              <w:t xml:space="preserve"> </w:t>
            </w:r>
            <w:r w:rsidRPr="00C257BD">
              <w:rPr>
                <w:sz w:val="24"/>
                <w:szCs w:val="24"/>
              </w:rPr>
              <w:t xml:space="preserve">uracil-1 </w:t>
            </w:r>
            <w:r w:rsidR="0016708D">
              <w:rPr>
                <w:sz w:val="24"/>
                <w:szCs w:val="24"/>
              </w:rPr>
              <w:t>’</w:t>
            </w:r>
            <w:r w:rsidRPr="00C257BD">
              <w:rPr>
                <w:sz w:val="24"/>
                <w:szCs w:val="24"/>
              </w:rPr>
              <w:t xml:space="preserve"> ( N )-acetic acid ester derivatives of 20( S )-camptothecins</w:t>
            </w:r>
          </w:p>
        </w:tc>
        <w:tc>
          <w:tcPr>
            <w:tcW w:w="835" w:type="dxa"/>
            <w:vAlign w:val="center"/>
          </w:tcPr>
          <w:p w:rsidR="00B06F8C" w:rsidRPr="0092405E" w:rsidRDefault="00B06F8C" w:rsidP="00A45315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影响因子</w:t>
            </w:r>
          </w:p>
        </w:tc>
        <w:tc>
          <w:tcPr>
            <w:tcW w:w="520" w:type="dxa"/>
            <w:vAlign w:val="center"/>
          </w:tcPr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</w:tr>
      <w:tr w:rsidR="00B06F8C" w:rsidRPr="0092405E" w:rsidTr="00A45315">
        <w:tc>
          <w:tcPr>
            <w:tcW w:w="846" w:type="dxa"/>
            <w:vAlign w:val="center"/>
          </w:tcPr>
          <w:p w:rsidR="00B06F8C" w:rsidRPr="0092405E" w:rsidRDefault="00B06F8C" w:rsidP="00A45315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期刊名称</w:t>
            </w:r>
          </w:p>
        </w:tc>
        <w:tc>
          <w:tcPr>
            <w:tcW w:w="6095" w:type="dxa"/>
            <w:vAlign w:val="center"/>
          </w:tcPr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>European Journal of Medicinal Chemistry</w:t>
            </w:r>
          </w:p>
        </w:tc>
        <w:tc>
          <w:tcPr>
            <w:tcW w:w="835" w:type="dxa"/>
            <w:vAlign w:val="center"/>
          </w:tcPr>
          <w:p w:rsidR="00B06F8C" w:rsidRPr="0092405E" w:rsidRDefault="00B06F8C" w:rsidP="00A45315">
            <w:pPr>
              <w:jc w:val="left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期刊分区</w:t>
            </w:r>
          </w:p>
        </w:tc>
        <w:tc>
          <w:tcPr>
            <w:tcW w:w="520" w:type="dxa"/>
            <w:vAlign w:val="center"/>
          </w:tcPr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6F8C" w:rsidRPr="00D416A3" w:rsidTr="00A45315">
        <w:trPr>
          <w:trHeight w:val="7390"/>
        </w:trPr>
        <w:tc>
          <w:tcPr>
            <w:tcW w:w="846" w:type="dxa"/>
          </w:tcPr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介</w:t>
            </w:r>
          </w:p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</w:p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</w:p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</w:p>
          <w:p w:rsidR="00B06F8C" w:rsidRPr="0092405E" w:rsidRDefault="00B06F8C" w:rsidP="00A45315">
            <w:pPr>
              <w:jc w:val="center"/>
              <w:rPr>
                <w:sz w:val="24"/>
                <w:szCs w:val="24"/>
              </w:rPr>
            </w:pPr>
            <w:r w:rsidRPr="0092405E"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7450" w:type="dxa"/>
            <w:gridSpan w:val="3"/>
          </w:tcPr>
          <w:p w:rsidR="00294A2D" w:rsidRDefault="00BC288C" w:rsidP="00E3247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294A2D">
              <w:rPr>
                <w:rFonts w:hint="eastAsia"/>
                <w:sz w:val="24"/>
                <w:szCs w:val="24"/>
              </w:rPr>
              <w:t>喜树碱</w:t>
            </w:r>
            <w:r w:rsidR="00E3247D">
              <w:rPr>
                <w:rFonts w:hint="eastAsia"/>
                <w:sz w:val="24"/>
                <w:szCs w:val="24"/>
              </w:rPr>
              <w:t>及其衍生物是临床上</w:t>
            </w:r>
            <w:r>
              <w:rPr>
                <w:rFonts w:hint="eastAsia"/>
                <w:sz w:val="24"/>
                <w:szCs w:val="24"/>
              </w:rPr>
              <w:t>常用的</w:t>
            </w:r>
            <w:r w:rsidRPr="00294A2D">
              <w:rPr>
                <w:rFonts w:hint="eastAsia"/>
                <w:sz w:val="24"/>
                <w:szCs w:val="24"/>
              </w:rPr>
              <w:t>抗肿瘤</w:t>
            </w:r>
            <w:r>
              <w:rPr>
                <w:rFonts w:hint="eastAsia"/>
                <w:sz w:val="24"/>
                <w:szCs w:val="24"/>
              </w:rPr>
              <w:t>药。遗憾的是喜树碱</w:t>
            </w:r>
            <w:r w:rsidR="00407CD6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开环形式产生毒性且抗癌活性变差</w:t>
            </w:r>
            <w:r w:rsidRPr="00BC288C">
              <w:rPr>
                <w:rFonts w:hint="eastAsia"/>
                <w:sz w:val="24"/>
                <w:szCs w:val="24"/>
              </w:rPr>
              <w:t>。</w:t>
            </w:r>
            <w:r w:rsidR="00294A2D" w:rsidRPr="00294A2D">
              <w:rPr>
                <w:rFonts w:hint="eastAsia"/>
                <w:sz w:val="24"/>
                <w:szCs w:val="24"/>
              </w:rPr>
              <w:t>为了寻找高效低毒的喜树碱抗肿瘤衍生物，我们</w:t>
            </w:r>
            <w:r w:rsidR="00E32893">
              <w:rPr>
                <w:rFonts w:hint="eastAsia"/>
                <w:sz w:val="24"/>
                <w:szCs w:val="24"/>
              </w:rPr>
              <w:t>设计</w:t>
            </w:r>
            <w:r w:rsidR="00294A2D" w:rsidRPr="00294A2D">
              <w:rPr>
                <w:rFonts w:hint="eastAsia"/>
                <w:sz w:val="24"/>
                <w:szCs w:val="24"/>
              </w:rPr>
              <w:t>合成了</w:t>
            </w:r>
            <w:r w:rsidR="00672117">
              <w:rPr>
                <w:rFonts w:hint="eastAsia"/>
                <w:sz w:val="24"/>
                <w:szCs w:val="24"/>
              </w:rPr>
              <w:t>15</w:t>
            </w:r>
            <w:r w:rsidR="00672117">
              <w:rPr>
                <w:rFonts w:hint="eastAsia"/>
                <w:sz w:val="24"/>
                <w:szCs w:val="24"/>
              </w:rPr>
              <w:t>个</w:t>
            </w:r>
            <w:r w:rsidR="00317081">
              <w:rPr>
                <w:rFonts w:hint="eastAsia"/>
                <w:sz w:val="24"/>
                <w:szCs w:val="24"/>
              </w:rPr>
              <w:t>新型的</w:t>
            </w:r>
            <w:r w:rsidR="00317081" w:rsidRPr="00317081">
              <w:rPr>
                <w:rFonts w:hint="eastAsia"/>
                <w:sz w:val="24"/>
                <w:szCs w:val="24"/>
              </w:rPr>
              <w:t>卤代</w:t>
            </w:r>
            <w:r w:rsidR="00CA5093" w:rsidRPr="00294A2D">
              <w:rPr>
                <w:rFonts w:hint="eastAsia"/>
                <w:sz w:val="24"/>
                <w:szCs w:val="24"/>
              </w:rPr>
              <w:t>尿嘧啶乙酸酯</w:t>
            </w:r>
            <w:r w:rsidR="00317081">
              <w:rPr>
                <w:rFonts w:hint="eastAsia"/>
                <w:sz w:val="24"/>
                <w:szCs w:val="24"/>
              </w:rPr>
              <w:t>化的</w:t>
            </w:r>
            <w:r w:rsidR="00294A2D" w:rsidRPr="00294A2D">
              <w:rPr>
                <w:rFonts w:hint="eastAsia"/>
                <w:sz w:val="24"/>
                <w:szCs w:val="24"/>
              </w:rPr>
              <w:t>喜树碱衍生物</w:t>
            </w:r>
            <w:r w:rsidR="00CA5093" w:rsidRPr="00D15413">
              <w:rPr>
                <w:b/>
                <w:sz w:val="24"/>
                <w:szCs w:val="24"/>
              </w:rPr>
              <w:t>6</w:t>
            </w:r>
            <w:r w:rsidR="00CA5093">
              <w:rPr>
                <w:rFonts w:hint="eastAsia"/>
                <w:sz w:val="24"/>
                <w:szCs w:val="24"/>
              </w:rPr>
              <w:t>-</w:t>
            </w:r>
            <w:r w:rsidR="00CA5093" w:rsidRPr="00D15413">
              <w:rPr>
                <w:b/>
                <w:sz w:val="24"/>
                <w:szCs w:val="24"/>
              </w:rPr>
              <w:t>20</w:t>
            </w:r>
            <w:r w:rsidR="00294A2D" w:rsidRPr="00294A2D">
              <w:rPr>
                <w:rFonts w:hint="eastAsia"/>
                <w:sz w:val="24"/>
                <w:szCs w:val="24"/>
              </w:rPr>
              <w:t>。</w:t>
            </w:r>
            <w:r w:rsidR="001231AF">
              <w:rPr>
                <w:rFonts w:hint="eastAsia"/>
                <w:sz w:val="24"/>
                <w:szCs w:val="24"/>
              </w:rPr>
              <w:t>用</w:t>
            </w:r>
            <w:r w:rsidR="00CA5093">
              <w:rPr>
                <w:rFonts w:hint="eastAsia"/>
                <w:sz w:val="24"/>
                <w:szCs w:val="24"/>
              </w:rPr>
              <w:t>肿瘤细胞系</w:t>
            </w:r>
            <w:r w:rsidR="00E93BA9">
              <w:rPr>
                <w:sz w:val="24"/>
                <w:szCs w:val="24"/>
              </w:rPr>
              <w:t>A54</w:t>
            </w:r>
            <w:r w:rsidR="00CA5093" w:rsidRPr="00CA5093">
              <w:rPr>
                <w:sz w:val="24"/>
                <w:szCs w:val="24"/>
              </w:rPr>
              <w:t>9</w:t>
            </w:r>
            <w:r w:rsidR="00CA5093">
              <w:rPr>
                <w:sz w:val="24"/>
                <w:szCs w:val="24"/>
              </w:rPr>
              <w:t>、</w:t>
            </w:r>
            <w:r w:rsidR="00CA5093" w:rsidRPr="00CA5093">
              <w:rPr>
                <w:sz w:val="24"/>
                <w:szCs w:val="24"/>
              </w:rPr>
              <w:t>Bel7402</w:t>
            </w:r>
            <w:r w:rsidR="00CA5093">
              <w:rPr>
                <w:sz w:val="24"/>
                <w:szCs w:val="24"/>
              </w:rPr>
              <w:t>、</w:t>
            </w:r>
            <w:r w:rsidR="00CA5093" w:rsidRPr="00CA5093">
              <w:rPr>
                <w:sz w:val="24"/>
                <w:szCs w:val="24"/>
              </w:rPr>
              <w:t xml:space="preserve">BG C-823 </w:t>
            </w:r>
            <w:r w:rsidR="00CA5093">
              <w:rPr>
                <w:sz w:val="24"/>
                <w:szCs w:val="24"/>
              </w:rPr>
              <w:t>、</w:t>
            </w:r>
            <w:r w:rsidR="00CA5093" w:rsidRPr="00CA5093">
              <w:rPr>
                <w:sz w:val="24"/>
                <w:szCs w:val="24"/>
              </w:rPr>
              <w:t xml:space="preserve">HCT-8 </w:t>
            </w:r>
            <w:r w:rsidR="00CA5093">
              <w:rPr>
                <w:sz w:val="24"/>
                <w:szCs w:val="24"/>
              </w:rPr>
              <w:t>和</w:t>
            </w:r>
            <w:r w:rsidR="00CA5093" w:rsidRPr="00CA5093">
              <w:rPr>
                <w:sz w:val="24"/>
                <w:szCs w:val="24"/>
              </w:rPr>
              <w:t>A2780</w:t>
            </w:r>
            <w:r w:rsidR="001231AF">
              <w:rPr>
                <w:sz w:val="24"/>
                <w:szCs w:val="24"/>
              </w:rPr>
              <w:t>对这些</w:t>
            </w:r>
            <w:r w:rsidR="00282F63">
              <w:rPr>
                <w:rFonts w:hint="eastAsia"/>
                <w:sz w:val="24"/>
                <w:szCs w:val="24"/>
              </w:rPr>
              <w:t>喜树碱</w:t>
            </w:r>
            <w:r w:rsidR="001231AF">
              <w:rPr>
                <w:sz w:val="24"/>
                <w:szCs w:val="24"/>
              </w:rPr>
              <w:t>衍生物</w:t>
            </w:r>
            <w:r w:rsidR="00CA5093">
              <w:rPr>
                <w:sz w:val="24"/>
                <w:szCs w:val="24"/>
              </w:rPr>
              <w:t>进行体外抗肿瘤活性分析，</w:t>
            </w:r>
            <w:r w:rsidR="001231AF">
              <w:rPr>
                <w:sz w:val="24"/>
                <w:szCs w:val="24"/>
              </w:rPr>
              <w:t>结果</w:t>
            </w:r>
            <w:r w:rsidR="00CA5093">
              <w:rPr>
                <w:sz w:val="24"/>
                <w:szCs w:val="24"/>
              </w:rPr>
              <w:t>表明</w:t>
            </w:r>
            <w:r w:rsidR="001231AF">
              <w:rPr>
                <w:sz w:val="24"/>
                <w:szCs w:val="24"/>
              </w:rPr>
              <w:t>大部分衍生物超过或者具有与喜树碱和</w:t>
            </w:r>
            <w:r w:rsidR="001231AF" w:rsidRPr="00B76A91">
              <w:rPr>
                <w:rFonts w:hint="eastAsia"/>
                <w:sz w:val="24"/>
                <w:szCs w:val="24"/>
              </w:rPr>
              <w:t>拓扑替康</w:t>
            </w:r>
            <w:r w:rsidR="00B400F1">
              <w:rPr>
                <w:rFonts w:hint="eastAsia"/>
                <w:sz w:val="24"/>
                <w:szCs w:val="24"/>
              </w:rPr>
              <w:t>相当</w:t>
            </w:r>
            <w:r w:rsidR="001231AF">
              <w:rPr>
                <w:rFonts w:hint="eastAsia"/>
                <w:sz w:val="24"/>
                <w:szCs w:val="24"/>
              </w:rPr>
              <w:t>的细胞毒性，其中新衍生物</w:t>
            </w:r>
            <w:r w:rsidR="001231AF" w:rsidRPr="00D15413">
              <w:rPr>
                <w:b/>
                <w:sz w:val="24"/>
                <w:szCs w:val="24"/>
              </w:rPr>
              <w:t>12</w:t>
            </w:r>
            <w:r w:rsidR="001231AF">
              <w:rPr>
                <w:rFonts w:hint="eastAsia"/>
                <w:sz w:val="24"/>
                <w:szCs w:val="24"/>
              </w:rPr>
              <w:t>和</w:t>
            </w:r>
            <w:r w:rsidR="001231AF" w:rsidRPr="00D15413">
              <w:rPr>
                <w:b/>
                <w:sz w:val="24"/>
                <w:szCs w:val="24"/>
              </w:rPr>
              <w:t>13</w:t>
            </w:r>
            <w:r w:rsidR="001231AF">
              <w:rPr>
                <w:rFonts w:hint="eastAsia"/>
                <w:sz w:val="24"/>
                <w:szCs w:val="24"/>
              </w:rPr>
              <w:t>效果最佳。</w:t>
            </w:r>
            <w:r w:rsidR="001038EC">
              <w:rPr>
                <w:rFonts w:hint="eastAsia"/>
                <w:sz w:val="24"/>
                <w:szCs w:val="24"/>
              </w:rPr>
              <w:t>我们</w:t>
            </w:r>
            <w:r w:rsidR="00282F63">
              <w:rPr>
                <w:rFonts w:hint="eastAsia"/>
                <w:sz w:val="24"/>
                <w:szCs w:val="24"/>
              </w:rPr>
              <w:t>进一步对</w:t>
            </w:r>
            <w:r w:rsidR="001038EC">
              <w:rPr>
                <w:rFonts w:hint="eastAsia"/>
                <w:sz w:val="24"/>
                <w:szCs w:val="24"/>
              </w:rPr>
              <w:t>四个化合物</w:t>
            </w:r>
            <w:r w:rsidR="001038EC" w:rsidRPr="00D15413">
              <w:rPr>
                <w:b/>
                <w:sz w:val="24"/>
                <w:szCs w:val="24"/>
              </w:rPr>
              <w:t>9</w:t>
            </w:r>
            <w:r w:rsidR="001038EC">
              <w:rPr>
                <w:rFonts w:hint="eastAsia"/>
                <w:sz w:val="24"/>
                <w:szCs w:val="24"/>
              </w:rPr>
              <w:t>、</w:t>
            </w:r>
            <w:r w:rsidR="001038EC" w:rsidRPr="00D15413">
              <w:rPr>
                <w:b/>
                <w:sz w:val="24"/>
                <w:szCs w:val="24"/>
              </w:rPr>
              <w:t>12</w:t>
            </w:r>
            <w:r w:rsidR="001038EC">
              <w:rPr>
                <w:rFonts w:hint="eastAsia"/>
                <w:sz w:val="24"/>
                <w:szCs w:val="24"/>
              </w:rPr>
              <w:t>、</w:t>
            </w:r>
            <w:r w:rsidR="001038EC" w:rsidRPr="00D15413">
              <w:rPr>
                <w:b/>
                <w:sz w:val="24"/>
                <w:szCs w:val="24"/>
              </w:rPr>
              <w:t>13</w:t>
            </w:r>
            <w:r w:rsidR="001038EC">
              <w:rPr>
                <w:rFonts w:hint="eastAsia"/>
                <w:sz w:val="24"/>
                <w:szCs w:val="24"/>
              </w:rPr>
              <w:t>、和</w:t>
            </w:r>
            <w:r w:rsidR="001038EC" w:rsidRPr="00D15413">
              <w:rPr>
                <w:b/>
                <w:sz w:val="24"/>
                <w:szCs w:val="24"/>
              </w:rPr>
              <w:t>16</w:t>
            </w:r>
            <w:r w:rsidR="001038EC">
              <w:rPr>
                <w:rFonts w:hint="eastAsia"/>
                <w:sz w:val="24"/>
                <w:szCs w:val="24"/>
              </w:rPr>
              <w:t>在小鼠体内</w:t>
            </w:r>
            <w:r w:rsidR="00B400F1">
              <w:rPr>
                <w:sz w:val="24"/>
                <w:szCs w:val="24"/>
              </w:rPr>
              <w:t>进行</w:t>
            </w:r>
            <w:r w:rsidR="001038EC">
              <w:rPr>
                <w:rFonts w:hint="eastAsia"/>
                <w:sz w:val="24"/>
                <w:szCs w:val="24"/>
              </w:rPr>
              <w:t>其对移植瘤</w:t>
            </w:r>
            <w:r w:rsidR="001038EC" w:rsidRPr="001038EC">
              <w:rPr>
                <w:sz w:val="24"/>
                <w:szCs w:val="24"/>
              </w:rPr>
              <w:t xml:space="preserve">H22 </w:t>
            </w:r>
            <w:r w:rsidR="001038EC">
              <w:rPr>
                <w:sz w:val="24"/>
                <w:szCs w:val="24"/>
              </w:rPr>
              <w:t>、</w:t>
            </w:r>
            <w:r w:rsidR="001038EC">
              <w:rPr>
                <w:sz w:val="24"/>
                <w:szCs w:val="24"/>
              </w:rPr>
              <w:t>BG</w:t>
            </w:r>
            <w:r w:rsidR="001038EC" w:rsidRPr="001038EC">
              <w:rPr>
                <w:sz w:val="24"/>
                <w:szCs w:val="24"/>
              </w:rPr>
              <w:t xml:space="preserve">C-823 </w:t>
            </w:r>
            <w:r w:rsidR="001038EC">
              <w:rPr>
                <w:sz w:val="24"/>
                <w:szCs w:val="24"/>
              </w:rPr>
              <w:t>和</w:t>
            </w:r>
            <w:r w:rsidR="001038EC" w:rsidRPr="001038EC">
              <w:rPr>
                <w:sz w:val="24"/>
                <w:szCs w:val="24"/>
              </w:rPr>
              <w:t>Bel-7402</w:t>
            </w:r>
            <w:r w:rsidR="00D416A3">
              <w:rPr>
                <w:sz w:val="24"/>
                <w:szCs w:val="24"/>
              </w:rPr>
              <w:t>抗肿瘤活性检测，结果显示衍生物</w:t>
            </w:r>
            <w:r w:rsidR="00D416A3" w:rsidRPr="00D15413">
              <w:rPr>
                <w:b/>
                <w:sz w:val="24"/>
                <w:szCs w:val="24"/>
              </w:rPr>
              <w:t>12</w:t>
            </w:r>
            <w:r w:rsidR="00D416A3">
              <w:rPr>
                <w:rFonts w:hint="eastAsia"/>
                <w:sz w:val="24"/>
                <w:szCs w:val="24"/>
              </w:rPr>
              <w:t>和</w:t>
            </w:r>
            <w:r w:rsidR="00D416A3" w:rsidRPr="00D15413">
              <w:rPr>
                <w:b/>
                <w:sz w:val="24"/>
                <w:szCs w:val="24"/>
              </w:rPr>
              <w:t>13</w:t>
            </w:r>
            <w:r w:rsidR="00D416A3">
              <w:rPr>
                <w:rFonts w:hint="eastAsia"/>
                <w:sz w:val="24"/>
                <w:szCs w:val="24"/>
              </w:rPr>
              <w:t>对小鼠肝癌</w:t>
            </w:r>
            <w:r w:rsidR="00D416A3">
              <w:rPr>
                <w:rFonts w:hint="eastAsia"/>
                <w:sz w:val="24"/>
                <w:szCs w:val="24"/>
              </w:rPr>
              <w:t>H22</w:t>
            </w:r>
            <w:r w:rsidR="00D416A3">
              <w:rPr>
                <w:rFonts w:hint="eastAsia"/>
                <w:sz w:val="24"/>
                <w:szCs w:val="24"/>
              </w:rPr>
              <w:t>移植瘤的抗肿瘤活性与</w:t>
            </w:r>
            <w:r w:rsidR="001038EC" w:rsidRPr="001038EC">
              <w:rPr>
                <w:rFonts w:hint="eastAsia"/>
                <w:sz w:val="24"/>
                <w:szCs w:val="24"/>
              </w:rPr>
              <w:t>紫杉醇</w:t>
            </w:r>
            <w:r w:rsidR="00D416A3">
              <w:rPr>
                <w:rFonts w:hint="eastAsia"/>
                <w:sz w:val="24"/>
                <w:szCs w:val="24"/>
              </w:rPr>
              <w:t>和</w:t>
            </w:r>
            <w:r w:rsidR="001038EC" w:rsidRPr="001038EC">
              <w:rPr>
                <w:rFonts w:hint="eastAsia"/>
                <w:sz w:val="24"/>
                <w:szCs w:val="24"/>
              </w:rPr>
              <w:t>环磷酰胺</w:t>
            </w:r>
            <w:r w:rsidR="00D416A3">
              <w:rPr>
                <w:rFonts w:hint="eastAsia"/>
                <w:sz w:val="24"/>
                <w:szCs w:val="24"/>
              </w:rPr>
              <w:t>的活性接近。进一步</w:t>
            </w:r>
            <w:r w:rsidR="00B400F1">
              <w:rPr>
                <w:rFonts w:hint="eastAsia"/>
                <w:sz w:val="24"/>
                <w:szCs w:val="24"/>
              </w:rPr>
              <w:t>的</w:t>
            </w:r>
            <w:r w:rsidR="00B400F1" w:rsidRPr="00B400F1">
              <w:rPr>
                <w:rFonts w:hint="eastAsia"/>
                <w:sz w:val="24"/>
                <w:szCs w:val="24"/>
              </w:rPr>
              <w:t>荷瘤小鼠动物模型</w:t>
            </w:r>
            <w:r w:rsidR="0041399F">
              <w:rPr>
                <w:rFonts w:hint="eastAsia"/>
                <w:sz w:val="24"/>
                <w:szCs w:val="24"/>
              </w:rPr>
              <w:t>分析发现，</w:t>
            </w:r>
            <w:r w:rsidR="0041399F">
              <w:rPr>
                <w:sz w:val="24"/>
                <w:szCs w:val="24"/>
              </w:rPr>
              <w:t>衍生物</w:t>
            </w:r>
            <w:r w:rsidR="0041399F" w:rsidRPr="00D15413">
              <w:rPr>
                <w:b/>
                <w:sz w:val="24"/>
                <w:szCs w:val="24"/>
              </w:rPr>
              <w:t>12</w:t>
            </w:r>
            <w:r w:rsidR="0041399F">
              <w:rPr>
                <w:rFonts w:hint="eastAsia"/>
                <w:sz w:val="24"/>
                <w:szCs w:val="24"/>
              </w:rPr>
              <w:t>对</w:t>
            </w:r>
            <w:r w:rsidR="00D416A3">
              <w:rPr>
                <w:rFonts w:hint="eastAsia"/>
                <w:sz w:val="24"/>
                <w:szCs w:val="24"/>
              </w:rPr>
              <w:t>人胃癌</w:t>
            </w:r>
            <w:r w:rsidR="00D416A3">
              <w:rPr>
                <w:rFonts w:hint="eastAsia"/>
                <w:sz w:val="24"/>
                <w:szCs w:val="24"/>
              </w:rPr>
              <w:t>BGC-</w:t>
            </w:r>
            <w:r w:rsidR="00D416A3">
              <w:rPr>
                <w:sz w:val="24"/>
                <w:szCs w:val="24"/>
              </w:rPr>
              <w:t>823</w:t>
            </w:r>
            <w:r w:rsidR="00B400F1">
              <w:rPr>
                <w:rFonts w:hint="eastAsia"/>
                <w:sz w:val="24"/>
                <w:szCs w:val="24"/>
              </w:rPr>
              <w:t>的抗肿瘤活性</w:t>
            </w:r>
            <w:r w:rsidR="00B400F1" w:rsidRPr="00B400F1">
              <w:rPr>
                <w:rFonts w:hint="eastAsia"/>
                <w:sz w:val="24"/>
                <w:szCs w:val="24"/>
              </w:rPr>
              <w:t>（</w:t>
            </w:r>
            <w:r w:rsidR="00B400F1" w:rsidRPr="00B400F1">
              <w:rPr>
                <w:rFonts w:hint="eastAsia"/>
                <w:sz w:val="24"/>
                <w:szCs w:val="24"/>
              </w:rPr>
              <w:t>95.97%</w:t>
            </w:r>
            <w:r w:rsidR="00B400F1" w:rsidRPr="00B400F1">
              <w:rPr>
                <w:rFonts w:hint="eastAsia"/>
                <w:sz w:val="24"/>
                <w:szCs w:val="24"/>
              </w:rPr>
              <w:t>）</w:t>
            </w:r>
            <w:r w:rsidR="0041399F">
              <w:rPr>
                <w:rFonts w:hint="eastAsia"/>
                <w:sz w:val="24"/>
                <w:szCs w:val="24"/>
              </w:rPr>
              <w:t>与</w:t>
            </w:r>
            <w:r w:rsidR="0041399F" w:rsidRPr="0041399F">
              <w:rPr>
                <w:rFonts w:hint="eastAsia"/>
                <w:sz w:val="24"/>
                <w:szCs w:val="24"/>
              </w:rPr>
              <w:t>伊立替康</w:t>
            </w:r>
            <w:r w:rsidR="0041399F">
              <w:rPr>
                <w:rFonts w:hint="eastAsia"/>
                <w:sz w:val="24"/>
                <w:szCs w:val="24"/>
              </w:rPr>
              <w:t>的活性</w:t>
            </w:r>
            <w:r w:rsidR="00B400F1" w:rsidRPr="00B400F1">
              <w:rPr>
                <w:rFonts w:hint="eastAsia"/>
                <w:sz w:val="24"/>
                <w:szCs w:val="24"/>
              </w:rPr>
              <w:t>（</w:t>
            </w:r>
            <w:r w:rsidR="00B400F1" w:rsidRPr="00B400F1">
              <w:rPr>
                <w:rFonts w:hint="eastAsia"/>
                <w:sz w:val="24"/>
                <w:szCs w:val="24"/>
              </w:rPr>
              <w:t>94.10%</w:t>
            </w:r>
            <w:r w:rsidR="00B400F1" w:rsidRPr="00B400F1">
              <w:rPr>
                <w:rFonts w:hint="eastAsia"/>
                <w:sz w:val="24"/>
                <w:szCs w:val="24"/>
              </w:rPr>
              <w:t>）</w:t>
            </w:r>
            <w:r w:rsidR="0041399F">
              <w:rPr>
                <w:rFonts w:hint="eastAsia"/>
                <w:sz w:val="24"/>
                <w:szCs w:val="24"/>
              </w:rPr>
              <w:t>相似，但对人</w:t>
            </w:r>
            <w:r w:rsidR="00E3247D">
              <w:rPr>
                <w:rFonts w:hint="eastAsia"/>
                <w:sz w:val="24"/>
                <w:szCs w:val="24"/>
              </w:rPr>
              <w:t>肝</w:t>
            </w:r>
            <w:r w:rsidR="0041399F">
              <w:rPr>
                <w:rFonts w:hint="eastAsia"/>
                <w:sz w:val="24"/>
                <w:szCs w:val="24"/>
              </w:rPr>
              <w:t>癌</w:t>
            </w:r>
            <w:r w:rsidR="0041399F">
              <w:rPr>
                <w:sz w:val="24"/>
                <w:szCs w:val="24"/>
              </w:rPr>
              <w:t>Bel-740</w:t>
            </w:r>
            <w:r w:rsidR="0041399F" w:rsidRPr="0041399F">
              <w:rPr>
                <w:sz w:val="24"/>
                <w:szCs w:val="24"/>
              </w:rPr>
              <w:t>2</w:t>
            </w:r>
            <w:r w:rsidR="0041399F">
              <w:rPr>
                <w:sz w:val="24"/>
                <w:szCs w:val="24"/>
              </w:rPr>
              <w:t>的抗肿瘤活性</w:t>
            </w:r>
            <w:r w:rsidR="00E3247D" w:rsidRPr="00E3247D">
              <w:rPr>
                <w:rFonts w:hint="eastAsia"/>
                <w:sz w:val="24"/>
                <w:szCs w:val="24"/>
              </w:rPr>
              <w:t>（</w:t>
            </w:r>
            <w:r w:rsidR="00E3247D" w:rsidRPr="00E3247D">
              <w:rPr>
                <w:rFonts w:hint="eastAsia"/>
                <w:sz w:val="24"/>
                <w:szCs w:val="24"/>
              </w:rPr>
              <w:t>81.45%</w:t>
            </w:r>
            <w:r w:rsidR="00E3247D" w:rsidRPr="00E3247D">
              <w:rPr>
                <w:rFonts w:hint="eastAsia"/>
                <w:sz w:val="24"/>
                <w:szCs w:val="24"/>
              </w:rPr>
              <w:t>）</w:t>
            </w:r>
            <w:r w:rsidR="0041399F">
              <w:rPr>
                <w:rFonts w:hint="eastAsia"/>
                <w:sz w:val="24"/>
                <w:szCs w:val="24"/>
              </w:rPr>
              <w:t>优于</w:t>
            </w:r>
            <w:r w:rsidR="0041399F" w:rsidRPr="00B76A91">
              <w:rPr>
                <w:rFonts w:hint="eastAsia"/>
                <w:sz w:val="24"/>
                <w:szCs w:val="24"/>
              </w:rPr>
              <w:t>拓扑替康</w:t>
            </w:r>
            <w:r w:rsidR="00E3247D" w:rsidRPr="00E3247D">
              <w:rPr>
                <w:rFonts w:hint="eastAsia"/>
                <w:sz w:val="24"/>
                <w:szCs w:val="24"/>
              </w:rPr>
              <w:t>（</w:t>
            </w:r>
            <w:r w:rsidR="00E3247D" w:rsidRPr="00E3247D">
              <w:rPr>
                <w:rFonts w:hint="eastAsia"/>
                <w:sz w:val="24"/>
                <w:szCs w:val="24"/>
              </w:rPr>
              <w:t>45.48%</w:t>
            </w:r>
            <w:r w:rsidR="00E3247D" w:rsidRPr="00E3247D">
              <w:rPr>
                <w:rFonts w:hint="eastAsia"/>
                <w:sz w:val="24"/>
                <w:szCs w:val="24"/>
              </w:rPr>
              <w:t>）</w:t>
            </w:r>
            <w:r w:rsidR="0041399F">
              <w:rPr>
                <w:rFonts w:hint="eastAsia"/>
                <w:sz w:val="24"/>
                <w:szCs w:val="24"/>
              </w:rPr>
              <w:t>。在抗肿瘤机制上，衍生物</w:t>
            </w:r>
            <w:r w:rsidR="0041399F" w:rsidRPr="00D15413">
              <w:rPr>
                <w:b/>
                <w:sz w:val="24"/>
                <w:szCs w:val="24"/>
              </w:rPr>
              <w:t>12</w:t>
            </w:r>
            <w:r w:rsidR="00126D47">
              <w:rPr>
                <w:rFonts w:hint="eastAsia"/>
                <w:sz w:val="24"/>
                <w:szCs w:val="24"/>
              </w:rPr>
              <w:t>与拓扑替康的机制相似，</w:t>
            </w:r>
            <w:r w:rsidR="0041399F">
              <w:rPr>
                <w:rFonts w:hint="eastAsia"/>
                <w:sz w:val="24"/>
                <w:szCs w:val="24"/>
              </w:rPr>
              <w:t>能够抑制拓扑异构酶</w:t>
            </w:r>
            <w:r w:rsidR="00126D47">
              <w:rPr>
                <w:rFonts w:hint="eastAsia"/>
                <w:sz w:val="24"/>
                <w:szCs w:val="24"/>
              </w:rPr>
              <w:t>I</w:t>
            </w:r>
            <w:r w:rsidR="00126D47">
              <w:rPr>
                <w:rFonts w:hint="eastAsia"/>
                <w:sz w:val="24"/>
                <w:szCs w:val="24"/>
              </w:rPr>
              <w:t>的活性，导致细胞阻止在</w:t>
            </w:r>
            <w:r w:rsidR="00126D47" w:rsidRPr="00126D47">
              <w:rPr>
                <w:sz w:val="24"/>
                <w:szCs w:val="24"/>
              </w:rPr>
              <w:t>G2/M</w:t>
            </w:r>
            <w:r w:rsidR="00126D47">
              <w:rPr>
                <w:sz w:val="24"/>
                <w:szCs w:val="24"/>
              </w:rPr>
              <w:t>期，造成细胞凋亡，</w:t>
            </w:r>
            <w:r w:rsidR="00126D47">
              <w:rPr>
                <w:rFonts w:hint="eastAsia"/>
                <w:sz w:val="24"/>
                <w:szCs w:val="24"/>
              </w:rPr>
              <w:t>但其活性更高。这些结果表明，</w:t>
            </w:r>
            <w:r w:rsidR="004B3D64">
              <w:rPr>
                <w:rFonts w:hint="eastAsia"/>
                <w:sz w:val="24"/>
                <w:szCs w:val="24"/>
              </w:rPr>
              <w:t>喜树碱</w:t>
            </w:r>
            <w:r w:rsidR="00126D47" w:rsidRPr="00294A2D">
              <w:rPr>
                <w:rFonts w:hint="eastAsia"/>
                <w:sz w:val="24"/>
                <w:szCs w:val="24"/>
              </w:rPr>
              <w:t>衍生物</w:t>
            </w:r>
            <w:r w:rsidR="00346100" w:rsidRPr="00D15413">
              <w:rPr>
                <w:b/>
                <w:sz w:val="24"/>
                <w:szCs w:val="24"/>
              </w:rPr>
              <w:t>12</w:t>
            </w:r>
            <w:r w:rsidR="00E3247D" w:rsidRPr="00E3247D">
              <w:rPr>
                <w:rFonts w:hint="eastAsia"/>
                <w:sz w:val="24"/>
                <w:szCs w:val="24"/>
              </w:rPr>
              <w:t>具有成为新型高效抗肿瘤药物的前景</w:t>
            </w:r>
            <w:r w:rsidR="00346100">
              <w:rPr>
                <w:rFonts w:hint="eastAsia"/>
                <w:sz w:val="24"/>
                <w:szCs w:val="24"/>
              </w:rPr>
              <w:t>。</w:t>
            </w:r>
          </w:p>
          <w:p w:rsidR="00B400F1" w:rsidRPr="0092405E" w:rsidRDefault="00B400F1" w:rsidP="00B400F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06F8C" w:rsidRDefault="00B06F8C" w:rsidP="00B06F8C"/>
    <w:p w:rsidR="00B06F8C" w:rsidRPr="00B06F8C" w:rsidRDefault="00B06F8C"/>
    <w:sectPr w:rsidR="00B06F8C" w:rsidRPr="00B06F8C" w:rsidSect="0019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2A" w:rsidRDefault="00455C2A" w:rsidP="00E754F5">
      <w:r>
        <w:separator/>
      </w:r>
    </w:p>
  </w:endnote>
  <w:endnote w:type="continuationSeparator" w:id="0">
    <w:p w:rsidR="00455C2A" w:rsidRDefault="00455C2A" w:rsidP="00E7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2A" w:rsidRDefault="00455C2A" w:rsidP="00E754F5">
      <w:r>
        <w:separator/>
      </w:r>
    </w:p>
  </w:footnote>
  <w:footnote w:type="continuationSeparator" w:id="0">
    <w:p w:rsidR="00455C2A" w:rsidRDefault="00455C2A" w:rsidP="00E7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177"/>
    <w:rsid w:val="000B4BB3"/>
    <w:rsid w:val="001038EC"/>
    <w:rsid w:val="00115DCB"/>
    <w:rsid w:val="001231AF"/>
    <w:rsid w:val="00126D47"/>
    <w:rsid w:val="0016708D"/>
    <w:rsid w:val="001953B8"/>
    <w:rsid w:val="001C53B6"/>
    <w:rsid w:val="00253B38"/>
    <w:rsid w:val="00282F63"/>
    <w:rsid w:val="00294A2D"/>
    <w:rsid w:val="002C2B12"/>
    <w:rsid w:val="002D4625"/>
    <w:rsid w:val="00317081"/>
    <w:rsid w:val="00324193"/>
    <w:rsid w:val="00346100"/>
    <w:rsid w:val="00360469"/>
    <w:rsid w:val="003A25A7"/>
    <w:rsid w:val="00407CD6"/>
    <w:rsid w:val="0041399F"/>
    <w:rsid w:val="00455C2A"/>
    <w:rsid w:val="0049193A"/>
    <w:rsid w:val="004B3D64"/>
    <w:rsid w:val="0059152A"/>
    <w:rsid w:val="005D369E"/>
    <w:rsid w:val="00600C6E"/>
    <w:rsid w:val="00672117"/>
    <w:rsid w:val="006B531D"/>
    <w:rsid w:val="006D495A"/>
    <w:rsid w:val="007A2113"/>
    <w:rsid w:val="007A412E"/>
    <w:rsid w:val="0085084E"/>
    <w:rsid w:val="00860B90"/>
    <w:rsid w:val="0092405E"/>
    <w:rsid w:val="009241F8"/>
    <w:rsid w:val="00943EAF"/>
    <w:rsid w:val="009734B8"/>
    <w:rsid w:val="00A52920"/>
    <w:rsid w:val="00B06F8C"/>
    <w:rsid w:val="00B400F1"/>
    <w:rsid w:val="00B45ABD"/>
    <w:rsid w:val="00B6690F"/>
    <w:rsid w:val="00BC288C"/>
    <w:rsid w:val="00C257BD"/>
    <w:rsid w:val="00CA5093"/>
    <w:rsid w:val="00D15413"/>
    <w:rsid w:val="00D416A3"/>
    <w:rsid w:val="00E0262E"/>
    <w:rsid w:val="00E3247D"/>
    <w:rsid w:val="00E32893"/>
    <w:rsid w:val="00E33922"/>
    <w:rsid w:val="00E754F5"/>
    <w:rsid w:val="00E87BFE"/>
    <w:rsid w:val="00E93BA9"/>
    <w:rsid w:val="00ED1E30"/>
    <w:rsid w:val="00E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D4494-9158-441A-A3C5-21F4EA89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4F5"/>
    <w:rPr>
      <w:sz w:val="18"/>
      <w:szCs w:val="18"/>
    </w:rPr>
  </w:style>
  <w:style w:type="table" w:styleId="a5">
    <w:name w:val="Table Grid"/>
    <w:basedOn w:val="a1"/>
    <w:uiPriority w:val="39"/>
    <w:rsid w:val="00E7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F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352</Words>
  <Characters>2013</Characters>
  <Application>Microsoft Office Word</Application>
  <DocSecurity>0</DocSecurity>
  <Lines>16</Lines>
  <Paragraphs>4</Paragraphs>
  <ScaleCrop>false</ScaleCrop>
  <Company>nku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zqz</dc:creator>
  <cp:keywords/>
  <dc:description/>
  <cp:lastModifiedBy>zqz</cp:lastModifiedBy>
  <cp:revision>22</cp:revision>
  <dcterms:created xsi:type="dcterms:W3CDTF">2016-12-03T09:55:00Z</dcterms:created>
  <dcterms:modified xsi:type="dcterms:W3CDTF">2016-12-04T07:53:00Z</dcterms:modified>
</cp:coreProperties>
</file>